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6D" w:rsidRDefault="001D026D" w:rsidP="001D026D">
      <w:pPr>
        <w:pStyle w:val="3"/>
        <w:shd w:val="clear" w:color="auto" w:fill="EFEFEF"/>
        <w:rPr>
          <w:rFonts w:ascii="Verdana" w:hAnsi="Verdana"/>
          <w:color w:val="444444"/>
        </w:rPr>
      </w:pPr>
      <w:r>
        <w:rPr>
          <w:rFonts w:ascii="Verdana" w:hAnsi="Verdana"/>
          <w:color w:val="444444"/>
        </w:rPr>
        <w:t>共享群集方案系列介绍</w:t>
      </w:r>
    </w:p>
    <w:p w:rsidR="001D026D" w:rsidRDefault="001D026D" w:rsidP="001D026D">
      <w:pPr>
        <w:shd w:val="clear" w:color="auto" w:fill="EFEFEF"/>
        <w:ind w:left="1304" w:hanging="1304"/>
        <w:rPr>
          <w:rFonts w:ascii="宋体" w:hAnsi="宋体"/>
          <w:color w:val="444444"/>
        </w:rPr>
      </w:pPr>
      <w:bookmarkStart w:id="0" w:name="_Toc282335798"/>
      <w:r>
        <w:rPr>
          <w:rStyle w:val="a4"/>
          <w:rFonts w:ascii="Times New Roman" w:eastAsia="华文楷体" w:hAnsi="Times New Roman" w:cs="Times New Roman"/>
          <w:color w:val="444444"/>
          <w:sz w:val="18"/>
          <w:szCs w:val="18"/>
        </w:rPr>
        <w:t>                        </w:t>
      </w:r>
      <w:r>
        <w:rPr>
          <w:rStyle w:val="apple-converted-space"/>
          <w:rFonts w:ascii="Times New Roman" w:eastAsia="华文楷体" w:hAnsi="Times New Roman" w:cs="Times New Roman"/>
          <w:b/>
          <w:bCs/>
          <w:color w:val="444444"/>
          <w:sz w:val="18"/>
          <w:szCs w:val="18"/>
        </w:rPr>
        <w:t> </w:t>
      </w:r>
      <w:r>
        <w:rPr>
          <w:rStyle w:val="a4"/>
          <w:rFonts w:ascii="华文楷体" w:eastAsia="华文楷体" w:hAnsi="华文楷体" w:hint="eastAsia"/>
          <w:color w:val="444444"/>
          <w:sz w:val="18"/>
          <w:szCs w:val="18"/>
        </w:rPr>
        <w:t>1.）</w:t>
      </w:r>
      <w:r>
        <w:rPr>
          <w:rStyle w:val="a4"/>
          <w:rFonts w:ascii="Times New Roman" w:eastAsia="华文楷体" w:hAnsi="Times New Roman" w:cs="Times New Roman"/>
          <w:color w:val="444444"/>
          <w:sz w:val="18"/>
          <w:szCs w:val="18"/>
        </w:rPr>
        <w:t>    </w:t>
      </w:r>
      <w:r>
        <w:rPr>
          <w:rStyle w:val="apple-converted-space"/>
          <w:rFonts w:ascii="Times New Roman" w:eastAsia="华文楷体" w:hAnsi="Times New Roman" w:cs="Times New Roman"/>
          <w:b/>
          <w:bCs/>
          <w:color w:val="444444"/>
          <w:sz w:val="18"/>
          <w:szCs w:val="18"/>
        </w:rPr>
        <w:t> </w:t>
      </w:r>
      <w:r>
        <w:rPr>
          <w:rStyle w:val="a4"/>
          <w:rFonts w:ascii="华文楷体" w:eastAsia="华文楷体" w:hAnsi="华文楷体" w:hint="eastAsia"/>
          <w:color w:val="444444"/>
          <w:sz w:val="18"/>
          <w:szCs w:val="18"/>
        </w:rPr>
        <w:t>一个核心业务群集方案</w:t>
      </w:r>
      <w:bookmarkEnd w:id="0"/>
    </w:p>
    <w:p w:rsidR="001D026D" w:rsidRDefault="001D026D" w:rsidP="001D026D">
      <w:pPr>
        <w:shd w:val="clear" w:color="auto" w:fill="EFEFEF"/>
        <w:ind w:left="1276"/>
        <w:rPr>
          <w:color w:val="444444"/>
        </w:rPr>
      </w:pPr>
      <w:r>
        <w:rPr>
          <w:rStyle w:val="a4"/>
          <w:rFonts w:hint="eastAsia"/>
          <w:color w:val="444444"/>
          <w:sz w:val="18"/>
          <w:szCs w:val="18"/>
        </w:rPr>
        <w:t>方案描述：</w:t>
      </w:r>
    </w:p>
    <w:p w:rsidR="001D026D" w:rsidRDefault="001D026D" w:rsidP="001D026D">
      <w:pPr>
        <w:shd w:val="clear" w:color="auto" w:fill="EFEFEF"/>
        <w:ind w:left="1276"/>
        <w:rPr>
          <w:color w:val="444444"/>
        </w:rPr>
      </w:pPr>
      <w:r>
        <w:rPr>
          <w:rFonts w:hint="eastAsia"/>
          <w:color w:val="444444"/>
          <w:sz w:val="18"/>
          <w:szCs w:val="18"/>
        </w:rPr>
        <w:t>客户的现场环境为一台服务器并接上磁盘阵列，其上有一个核心业务，核心业务的数据放入磁盘阵列中。客户的核心业务要求必须</w:t>
      </w:r>
      <w:r>
        <w:rPr>
          <w:rFonts w:ascii="Times New Roman" w:hAnsi="Times New Roman" w:cs="Times New Roman"/>
          <w:color w:val="444444"/>
          <w:sz w:val="18"/>
          <w:szCs w:val="18"/>
        </w:rPr>
        <w:t>24</w:t>
      </w:r>
      <w:r>
        <w:rPr>
          <w:rFonts w:hint="eastAsia"/>
          <w:color w:val="444444"/>
          <w:sz w:val="18"/>
          <w:szCs w:val="18"/>
        </w:rPr>
        <w:t>小时工作，但偶尔因为操作系统的故障、服务器的故障甚至是电源的故障或者人为的失误而导致该核心业务瘫痪，造成了巨大的损失。因而客户采用群集方案解决该客户出现的问题。首先客户在硬件上需要配置一台服务器或多台服务器（服务器硬件配置可用不同），每台服务器安装上</w:t>
      </w:r>
      <w:proofErr w:type="spellStart"/>
      <w:r>
        <w:rPr>
          <w:rFonts w:ascii="Times New Roman" w:hAnsi="Times New Roman" w:cs="Times New Roman"/>
          <w:color w:val="444444"/>
          <w:sz w:val="18"/>
          <w:szCs w:val="18"/>
        </w:rPr>
        <w:t>EterneCluster</w:t>
      </w:r>
      <w:proofErr w:type="spellEnd"/>
      <w:r>
        <w:rPr>
          <w:rFonts w:hint="eastAsia"/>
          <w:color w:val="444444"/>
          <w:sz w:val="18"/>
          <w:szCs w:val="18"/>
        </w:rPr>
        <w:t>软件，并且设置监控该核心业务的配置，这样一旦核心业务进程出现问题，或核心业务的操作系统，或核心业务所在的服务器发生故障，</w:t>
      </w:r>
      <w:proofErr w:type="spellStart"/>
      <w:r>
        <w:rPr>
          <w:rFonts w:ascii="Times New Roman" w:hAnsi="Times New Roman" w:cs="Times New Roman"/>
          <w:color w:val="444444"/>
          <w:sz w:val="18"/>
          <w:szCs w:val="18"/>
        </w:rPr>
        <w:t>EterneCluster</w:t>
      </w:r>
      <w:proofErr w:type="spellEnd"/>
      <w:r>
        <w:rPr>
          <w:rFonts w:hint="eastAsia"/>
          <w:color w:val="444444"/>
          <w:sz w:val="18"/>
          <w:szCs w:val="18"/>
        </w:rPr>
        <w:t>会立即把核心业务切换到另外一台服务器运行，从而保证客户的核心业务</w:t>
      </w:r>
      <w:r>
        <w:rPr>
          <w:rFonts w:ascii="Times New Roman" w:hAnsi="Times New Roman" w:cs="Times New Roman"/>
          <w:color w:val="444444"/>
          <w:sz w:val="18"/>
          <w:szCs w:val="18"/>
        </w:rPr>
        <w:t>24</w:t>
      </w:r>
      <w:r>
        <w:rPr>
          <w:rFonts w:hint="eastAsia"/>
          <w:color w:val="444444"/>
          <w:sz w:val="18"/>
          <w:szCs w:val="18"/>
        </w:rPr>
        <w:t>小时在线，切换过程一般在</w:t>
      </w:r>
      <w:r>
        <w:rPr>
          <w:rFonts w:ascii="Times New Roman" w:hAnsi="Times New Roman" w:cs="Times New Roman"/>
          <w:color w:val="444444"/>
          <w:sz w:val="18"/>
          <w:szCs w:val="18"/>
        </w:rPr>
        <w:t>10</w:t>
      </w:r>
      <w:r>
        <w:rPr>
          <w:rFonts w:hint="eastAsia"/>
          <w:color w:val="444444"/>
          <w:sz w:val="18"/>
          <w:szCs w:val="18"/>
        </w:rPr>
        <w:t>秒到</w:t>
      </w:r>
      <w:r>
        <w:rPr>
          <w:rFonts w:ascii="Times New Roman" w:hAnsi="Times New Roman" w:cs="Times New Roman"/>
          <w:color w:val="444444"/>
          <w:sz w:val="18"/>
          <w:szCs w:val="18"/>
        </w:rPr>
        <w:t>2</w:t>
      </w:r>
      <w:r>
        <w:rPr>
          <w:rFonts w:hint="eastAsia"/>
          <w:color w:val="444444"/>
          <w:sz w:val="18"/>
          <w:szCs w:val="18"/>
        </w:rPr>
        <w:t>分钟之间，具体时间由客户核心业务启停时间决定。</w:t>
      </w:r>
    </w:p>
    <w:p w:rsidR="001D026D" w:rsidRDefault="001D026D" w:rsidP="001D026D">
      <w:pPr>
        <w:shd w:val="clear" w:color="auto" w:fill="EFEFEF"/>
        <w:ind w:left="1276"/>
        <w:rPr>
          <w:color w:val="444444"/>
        </w:rPr>
      </w:pPr>
      <w:r>
        <w:rPr>
          <w:rFonts w:hint="eastAsia"/>
          <w:color w:val="444444"/>
          <w:sz w:val="18"/>
          <w:szCs w:val="18"/>
        </w:rPr>
        <w:t>本方案的具体设置类型有以下几种：</w:t>
      </w:r>
    </w:p>
    <w:p w:rsidR="001D026D" w:rsidRDefault="001D026D" w:rsidP="001D026D">
      <w:pPr>
        <w:shd w:val="clear" w:color="auto" w:fill="EFEFEF"/>
        <w:spacing w:line="270" w:lineRule="atLeast"/>
        <w:ind w:left="1260"/>
        <w:rPr>
          <w:color w:val="444444"/>
        </w:rPr>
      </w:pPr>
      <w:r>
        <w:rPr>
          <w:rStyle w:val="a4"/>
          <w:rFonts w:ascii="Times New Roman" w:hAnsi="Times New Roman" w:cs="Times New Roman"/>
          <w:color w:val="444444"/>
          <w:sz w:val="18"/>
          <w:szCs w:val="18"/>
        </w:rPr>
        <w:t>1</w:t>
      </w:r>
      <w:r>
        <w:rPr>
          <w:rStyle w:val="a4"/>
          <w:rFonts w:hint="eastAsia"/>
          <w:color w:val="444444"/>
          <w:sz w:val="18"/>
          <w:szCs w:val="18"/>
        </w:rPr>
        <w:t>、</w:t>
      </w:r>
      <w:proofErr w:type="spellStart"/>
      <w:r>
        <w:rPr>
          <w:rStyle w:val="a4"/>
          <w:rFonts w:ascii="Times New Roman" w:hAnsi="Times New Roman" w:cs="Times New Roman"/>
          <w:color w:val="444444"/>
          <w:sz w:val="18"/>
          <w:szCs w:val="18"/>
        </w:rPr>
        <w:t>EterneCluster</w:t>
      </w:r>
      <w:proofErr w:type="spellEnd"/>
      <w:r>
        <w:rPr>
          <w:rStyle w:val="a4"/>
          <w:rFonts w:ascii="Times New Roman" w:hAnsi="Times New Roman" w:cs="Times New Roman"/>
          <w:color w:val="444444"/>
          <w:sz w:val="18"/>
          <w:szCs w:val="18"/>
        </w:rPr>
        <w:t>-DN</w:t>
      </w:r>
      <w:r>
        <w:rPr>
          <w:rStyle w:val="apple-converted-space"/>
          <w:rFonts w:ascii="Times New Roman" w:hAnsi="Times New Roman" w:cs="Times New Roman"/>
          <w:b/>
          <w:bCs/>
          <w:color w:val="444444"/>
          <w:sz w:val="18"/>
          <w:szCs w:val="18"/>
        </w:rPr>
        <w:t> </w:t>
      </w:r>
      <w:r>
        <w:rPr>
          <w:rStyle w:val="a4"/>
          <w:rFonts w:hint="eastAsia"/>
          <w:color w:val="444444"/>
          <w:sz w:val="18"/>
          <w:szCs w:val="18"/>
        </w:rPr>
        <w:t>主从模式</w:t>
      </w:r>
    </w:p>
    <w:p w:rsidR="001D026D" w:rsidRDefault="001D026D" w:rsidP="001D026D">
      <w:pPr>
        <w:shd w:val="clear" w:color="auto" w:fill="EFEFEF"/>
        <w:spacing w:line="270" w:lineRule="atLeast"/>
        <w:ind w:left="1260"/>
        <w:rPr>
          <w:color w:val="444444"/>
        </w:rPr>
      </w:pPr>
      <w:r>
        <w:rPr>
          <w:rFonts w:hint="eastAsia"/>
          <w:color w:val="444444"/>
          <w:sz w:val="18"/>
          <w:szCs w:val="18"/>
        </w:rPr>
        <w:t>拓扑图如下：</w:t>
      </w:r>
    </w:p>
    <w:p w:rsidR="001D026D" w:rsidRDefault="001D026D" w:rsidP="001D026D">
      <w:pPr>
        <w:shd w:val="clear" w:color="auto" w:fill="EFEFEF"/>
        <w:spacing w:line="270" w:lineRule="atLeast"/>
        <w:ind w:left="1260"/>
        <w:jc w:val="center"/>
        <w:rPr>
          <w:color w:val="444444"/>
        </w:rPr>
      </w:pPr>
      <w:r>
        <w:rPr>
          <w:noProof/>
          <w:color w:val="444444"/>
          <w:sz w:val="18"/>
          <w:szCs w:val="18"/>
        </w:rPr>
        <w:drawing>
          <wp:inline distT="0" distB="0" distL="0" distR="0">
            <wp:extent cx="2276475" cy="2247900"/>
            <wp:effectExtent l="0" t="0" r="9525" b="0"/>
            <wp:docPr id="7" name="图片 7" descr="http://www.eternedata.com/common/images/solutions/sharedisk/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ernedata.com/common/images/solutions/sharedisk/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2247900"/>
                    </a:xfrm>
                    <a:prstGeom prst="rect">
                      <a:avLst/>
                    </a:prstGeom>
                    <a:noFill/>
                    <a:ln>
                      <a:noFill/>
                    </a:ln>
                  </pic:spPr>
                </pic:pic>
              </a:graphicData>
            </a:graphic>
          </wp:inline>
        </w:drawing>
      </w:r>
    </w:p>
    <w:p w:rsidR="001D026D" w:rsidRDefault="001D026D" w:rsidP="001D026D">
      <w:pPr>
        <w:shd w:val="clear" w:color="auto" w:fill="EFEFEF"/>
        <w:spacing w:line="270" w:lineRule="atLeast"/>
        <w:ind w:left="1260"/>
        <w:rPr>
          <w:color w:val="444444"/>
        </w:rPr>
      </w:pPr>
      <w:r>
        <w:rPr>
          <w:rFonts w:hint="eastAsia"/>
          <w:color w:val="444444"/>
          <w:sz w:val="18"/>
          <w:szCs w:val="18"/>
        </w:rPr>
        <w:t>如图所示，主服务器和从服务器都装上</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-DN</w:t>
      </w:r>
      <w:r>
        <w:rPr>
          <w:rFonts w:hint="eastAsia"/>
          <w:color w:val="444444"/>
          <w:sz w:val="18"/>
          <w:szCs w:val="18"/>
        </w:rPr>
        <w:t>软件，业务的数据放入磁盘阵列中，平时业务在主服务器上运行，一旦主服务器出现问题，</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-DN</w:t>
      </w:r>
      <w:r>
        <w:rPr>
          <w:rFonts w:hint="eastAsia"/>
          <w:color w:val="444444"/>
          <w:sz w:val="18"/>
          <w:szCs w:val="18"/>
        </w:rPr>
        <w:t>会把任务切换到从服务器上运行。</w:t>
      </w:r>
    </w:p>
    <w:p w:rsidR="001D026D" w:rsidRDefault="001D026D" w:rsidP="001D026D">
      <w:pPr>
        <w:shd w:val="clear" w:color="auto" w:fill="EFEFEF"/>
        <w:spacing w:line="270" w:lineRule="atLeast"/>
        <w:ind w:left="1260"/>
        <w:rPr>
          <w:color w:val="444444"/>
        </w:rPr>
      </w:pPr>
      <w:bookmarkStart w:id="1" w:name="_Toc282268580"/>
      <w:r>
        <w:rPr>
          <w:rStyle w:val="a4"/>
          <w:rFonts w:ascii="Times New Roman" w:hAnsi="Times New Roman" w:cs="Times New Roman"/>
          <w:color w:val="444444"/>
          <w:sz w:val="18"/>
          <w:szCs w:val="18"/>
        </w:rPr>
        <w:t>2</w:t>
      </w:r>
      <w:bookmarkEnd w:id="1"/>
      <w:r>
        <w:rPr>
          <w:rStyle w:val="a4"/>
          <w:rFonts w:hint="eastAsia"/>
          <w:color w:val="444444"/>
          <w:sz w:val="18"/>
          <w:szCs w:val="18"/>
        </w:rPr>
        <w:t>、</w:t>
      </w:r>
      <w:proofErr w:type="spellStart"/>
      <w:r>
        <w:rPr>
          <w:rStyle w:val="a4"/>
          <w:rFonts w:ascii="Times New Roman" w:hAnsi="Times New Roman" w:cs="Times New Roman"/>
          <w:color w:val="444444"/>
          <w:sz w:val="18"/>
          <w:szCs w:val="18"/>
        </w:rPr>
        <w:t>EterneCluster</w:t>
      </w:r>
      <w:proofErr w:type="spellEnd"/>
      <w:r>
        <w:rPr>
          <w:rStyle w:val="a4"/>
          <w:rFonts w:ascii="Times New Roman" w:hAnsi="Times New Roman" w:cs="Times New Roman"/>
          <w:color w:val="444444"/>
          <w:sz w:val="18"/>
          <w:szCs w:val="18"/>
        </w:rPr>
        <w:t>-MN</w:t>
      </w:r>
      <w:r>
        <w:rPr>
          <w:rStyle w:val="apple-converted-space"/>
          <w:rFonts w:ascii="Times New Roman" w:hAnsi="Times New Roman" w:cs="Times New Roman"/>
          <w:b/>
          <w:bCs/>
          <w:color w:val="444444"/>
          <w:sz w:val="18"/>
          <w:szCs w:val="18"/>
        </w:rPr>
        <w:t> </w:t>
      </w:r>
      <w:r>
        <w:rPr>
          <w:rStyle w:val="a4"/>
          <w:rFonts w:hint="eastAsia"/>
          <w:color w:val="444444"/>
          <w:sz w:val="18"/>
          <w:szCs w:val="18"/>
        </w:rPr>
        <w:t>多机模式</w:t>
      </w:r>
    </w:p>
    <w:p w:rsidR="001D026D" w:rsidRDefault="001D026D" w:rsidP="001D026D">
      <w:pPr>
        <w:shd w:val="clear" w:color="auto" w:fill="EFEFEF"/>
        <w:spacing w:line="270" w:lineRule="atLeast"/>
        <w:ind w:left="1260"/>
        <w:rPr>
          <w:color w:val="444444"/>
        </w:rPr>
      </w:pPr>
      <w:r>
        <w:rPr>
          <w:rFonts w:hint="eastAsia"/>
          <w:color w:val="444444"/>
          <w:sz w:val="18"/>
          <w:szCs w:val="18"/>
        </w:rPr>
        <w:t>拓扑图如下：</w:t>
      </w:r>
    </w:p>
    <w:p w:rsidR="001D026D" w:rsidRDefault="001D026D" w:rsidP="001D026D">
      <w:pPr>
        <w:shd w:val="clear" w:color="auto" w:fill="EFEFEF"/>
        <w:ind w:left="1276"/>
        <w:jc w:val="center"/>
        <w:rPr>
          <w:color w:val="444444"/>
        </w:rPr>
      </w:pPr>
      <w:r>
        <w:rPr>
          <w:noProof/>
          <w:color w:val="444444"/>
          <w:sz w:val="18"/>
          <w:szCs w:val="18"/>
        </w:rPr>
        <w:lastRenderedPageBreak/>
        <w:drawing>
          <wp:inline distT="0" distB="0" distL="0" distR="0">
            <wp:extent cx="2657475" cy="2200275"/>
            <wp:effectExtent l="0" t="0" r="9525" b="9525"/>
            <wp:docPr id="6" name="图片 6" descr="http://www.eternedata.com/common/images/solutions/sharedis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ernedata.com/common/images/solutions/sharedisk/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200275"/>
                    </a:xfrm>
                    <a:prstGeom prst="rect">
                      <a:avLst/>
                    </a:prstGeom>
                    <a:noFill/>
                    <a:ln>
                      <a:noFill/>
                    </a:ln>
                  </pic:spPr>
                </pic:pic>
              </a:graphicData>
            </a:graphic>
          </wp:inline>
        </w:drawing>
      </w:r>
    </w:p>
    <w:p w:rsidR="001D026D" w:rsidRDefault="001D026D" w:rsidP="001D026D">
      <w:pPr>
        <w:shd w:val="clear" w:color="auto" w:fill="EFEFEF"/>
        <w:ind w:left="1276"/>
        <w:rPr>
          <w:color w:val="444444"/>
        </w:rPr>
      </w:pPr>
      <w:r>
        <w:rPr>
          <w:rFonts w:hint="eastAsia"/>
          <w:color w:val="444444"/>
          <w:sz w:val="18"/>
          <w:szCs w:val="18"/>
        </w:rPr>
        <w:t>如图所示，有</w:t>
      </w:r>
      <w:r>
        <w:rPr>
          <w:rFonts w:ascii="Times New Roman" w:hAnsi="Times New Roman" w:cs="Times New Roman"/>
          <w:color w:val="444444"/>
          <w:sz w:val="18"/>
          <w:szCs w:val="18"/>
        </w:rPr>
        <w:t>2</w:t>
      </w:r>
      <w:r>
        <w:rPr>
          <w:rFonts w:hint="eastAsia"/>
          <w:color w:val="444444"/>
          <w:sz w:val="18"/>
          <w:szCs w:val="18"/>
        </w:rPr>
        <w:t>个以上的服务器，每个服务器都装</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-MN</w:t>
      </w:r>
      <w:r>
        <w:rPr>
          <w:rFonts w:hint="eastAsia"/>
          <w:color w:val="444444"/>
          <w:sz w:val="18"/>
          <w:szCs w:val="18"/>
        </w:rPr>
        <w:t>软件，并且都能访问磁盘阵列，业务的数据放入磁盘阵列中。平时业务在服务器</w:t>
      </w:r>
      <w:r>
        <w:rPr>
          <w:rFonts w:ascii="Times New Roman" w:hAnsi="Times New Roman" w:cs="Times New Roman"/>
          <w:color w:val="444444"/>
          <w:sz w:val="18"/>
          <w:szCs w:val="18"/>
        </w:rPr>
        <w:t>1</w:t>
      </w:r>
      <w:r>
        <w:rPr>
          <w:rFonts w:hint="eastAsia"/>
          <w:color w:val="444444"/>
          <w:sz w:val="18"/>
          <w:szCs w:val="18"/>
        </w:rPr>
        <w:t>上运行，一旦主服务器出现问题，</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-MN</w:t>
      </w:r>
      <w:r>
        <w:rPr>
          <w:rFonts w:hint="eastAsia"/>
          <w:color w:val="444444"/>
          <w:sz w:val="18"/>
          <w:szCs w:val="18"/>
        </w:rPr>
        <w:t>会把任务切换到从服务器</w:t>
      </w:r>
      <w:r>
        <w:rPr>
          <w:rFonts w:ascii="Times New Roman" w:hAnsi="Times New Roman" w:cs="Times New Roman"/>
          <w:color w:val="444444"/>
          <w:sz w:val="18"/>
          <w:szCs w:val="18"/>
        </w:rPr>
        <w:t>2</w:t>
      </w:r>
      <w:r>
        <w:rPr>
          <w:rFonts w:hint="eastAsia"/>
          <w:color w:val="444444"/>
          <w:sz w:val="18"/>
          <w:szCs w:val="18"/>
        </w:rPr>
        <w:t>上运行，如果服务器</w:t>
      </w:r>
      <w:r>
        <w:rPr>
          <w:rFonts w:ascii="Times New Roman" w:hAnsi="Times New Roman" w:cs="Times New Roman"/>
          <w:color w:val="444444"/>
          <w:sz w:val="18"/>
          <w:szCs w:val="18"/>
        </w:rPr>
        <w:t>2</w:t>
      </w:r>
      <w:r>
        <w:rPr>
          <w:rFonts w:hint="eastAsia"/>
          <w:color w:val="444444"/>
          <w:sz w:val="18"/>
          <w:szCs w:val="18"/>
        </w:rPr>
        <w:t>有问题，其会把任务切换到服务</w:t>
      </w:r>
      <w:r>
        <w:rPr>
          <w:rFonts w:ascii="Times New Roman" w:hAnsi="Times New Roman" w:cs="Times New Roman"/>
          <w:color w:val="444444"/>
          <w:sz w:val="18"/>
          <w:szCs w:val="18"/>
        </w:rPr>
        <w:t>3</w:t>
      </w:r>
      <w:r>
        <w:rPr>
          <w:rFonts w:hint="eastAsia"/>
          <w:color w:val="444444"/>
          <w:sz w:val="18"/>
          <w:szCs w:val="18"/>
        </w:rPr>
        <w:t>，从而保证业务的不中断运行。该方案是对双机方案的扩充，并能增加更多的保障，为以后核心业务的增加提供延展性。</w:t>
      </w:r>
    </w:p>
    <w:p w:rsidR="001D026D" w:rsidRDefault="001D026D" w:rsidP="001D026D">
      <w:pPr>
        <w:shd w:val="clear" w:color="auto" w:fill="EFEFEF"/>
        <w:ind w:left="1304" w:hanging="1304"/>
        <w:rPr>
          <w:color w:val="444444"/>
        </w:rPr>
      </w:pPr>
      <w:bookmarkStart w:id="2" w:name="_Toc282335799"/>
      <w:r>
        <w:rPr>
          <w:rStyle w:val="a4"/>
          <w:rFonts w:ascii="Times New Roman" w:eastAsia="华文楷体" w:hAnsi="Times New Roman" w:cs="Times New Roman"/>
          <w:color w:val="444444"/>
          <w:sz w:val="18"/>
          <w:szCs w:val="18"/>
        </w:rPr>
        <w:t>                   </w:t>
      </w:r>
      <w:r>
        <w:rPr>
          <w:rStyle w:val="apple-converted-space"/>
          <w:rFonts w:ascii="Times New Roman" w:eastAsia="华文楷体" w:hAnsi="Times New Roman" w:cs="Times New Roman"/>
          <w:b/>
          <w:bCs/>
          <w:color w:val="444444"/>
          <w:sz w:val="18"/>
          <w:szCs w:val="18"/>
        </w:rPr>
        <w:t> </w:t>
      </w:r>
      <w:r>
        <w:rPr>
          <w:rStyle w:val="a4"/>
          <w:rFonts w:ascii="华文楷体" w:eastAsia="华文楷体" w:hAnsi="华文楷体" w:hint="eastAsia"/>
          <w:color w:val="444444"/>
          <w:sz w:val="18"/>
          <w:szCs w:val="18"/>
        </w:rPr>
        <w:t>2.）</w:t>
      </w:r>
      <w:r>
        <w:rPr>
          <w:rStyle w:val="a4"/>
          <w:rFonts w:ascii="Times New Roman" w:eastAsia="华文楷体" w:hAnsi="Times New Roman" w:cs="Times New Roman"/>
          <w:color w:val="444444"/>
          <w:sz w:val="18"/>
          <w:szCs w:val="18"/>
        </w:rPr>
        <w:t> </w:t>
      </w:r>
      <w:r>
        <w:rPr>
          <w:rStyle w:val="apple-converted-space"/>
          <w:rFonts w:ascii="Times New Roman" w:eastAsia="华文楷体" w:hAnsi="Times New Roman" w:cs="Times New Roman"/>
          <w:b/>
          <w:bCs/>
          <w:color w:val="444444"/>
          <w:sz w:val="18"/>
          <w:szCs w:val="18"/>
        </w:rPr>
        <w:t> </w:t>
      </w:r>
      <w:r>
        <w:rPr>
          <w:rStyle w:val="a4"/>
          <w:rFonts w:ascii="华文楷体" w:eastAsia="华文楷体" w:hAnsi="华文楷体" w:hint="eastAsia"/>
          <w:color w:val="444444"/>
          <w:sz w:val="18"/>
          <w:szCs w:val="18"/>
        </w:rPr>
        <w:t>两个核心业务群集方案</w:t>
      </w:r>
      <w:bookmarkEnd w:id="2"/>
    </w:p>
    <w:p w:rsidR="001D026D" w:rsidRDefault="001D026D" w:rsidP="001D026D">
      <w:pPr>
        <w:shd w:val="clear" w:color="auto" w:fill="EFEFEF"/>
        <w:ind w:left="1260"/>
        <w:rPr>
          <w:color w:val="444444"/>
        </w:rPr>
      </w:pPr>
      <w:r>
        <w:rPr>
          <w:rStyle w:val="a4"/>
          <w:rFonts w:hint="eastAsia"/>
          <w:color w:val="444444"/>
          <w:sz w:val="18"/>
          <w:szCs w:val="18"/>
        </w:rPr>
        <w:t>方案描述：</w:t>
      </w:r>
    </w:p>
    <w:p w:rsidR="001D026D" w:rsidRDefault="001D026D" w:rsidP="001D026D">
      <w:pPr>
        <w:shd w:val="clear" w:color="auto" w:fill="EFEFEF"/>
        <w:ind w:left="1260"/>
        <w:rPr>
          <w:color w:val="444444"/>
        </w:rPr>
      </w:pPr>
      <w:r>
        <w:rPr>
          <w:rFonts w:hint="eastAsia"/>
          <w:color w:val="444444"/>
          <w:sz w:val="18"/>
          <w:szCs w:val="18"/>
        </w:rPr>
        <w:t>客户的现场环境为</w:t>
      </w:r>
      <w:r>
        <w:rPr>
          <w:rFonts w:ascii="Times New Roman" w:hAnsi="Times New Roman" w:cs="Times New Roman"/>
          <w:color w:val="444444"/>
          <w:sz w:val="18"/>
          <w:szCs w:val="18"/>
        </w:rPr>
        <w:t>2</w:t>
      </w:r>
      <w:r>
        <w:rPr>
          <w:rFonts w:hint="eastAsia"/>
          <w:color w:val="444444"/>
          <w:sz w:val="18"/>
          <w:szCs w:val="18"/>
        </w:rPr>
        <w:t>台服务器并接上磁盘阵列，每个服务器上都有一个核心业务在运行，并且</w:t>
      </w:r>
      <w:r>
        <w:rPr>
          <w:rFonts w:ascii="Times New Roman" w:hAnsi="Times New Roman" w:cs="Times New Roman"/>
          <w:color w:val="444444"/>
          <w:sz w:val="18"/>
          <w:szCs w:val="18"/>
        </w:rPr>
        <w:t>2</w:t>
      </w:r>
      <w:r>
        <w:rPr>
          <w:rFonts w:hint="eastAsia"/>
          <w:color w:val="444444"/>
          <w:sz w:val="18"/>
          <w:szCs w:val="18"/>
        </w:rPr>
        <w:t>个服务器上的核心业务数据放入磁盘阵列中的不同</w:t>
      </w:r>
      <w:r>
        <w:rPr>
          <w:rFonts w:ascii="Times New Roman" w:hAnsi="Times New Roman" w:cs="Times New Roman"/>
          <w:color w:val="444444"/>
          <w:sz w:val="18"/>
          <w:szCs w:val="18"/>
        </w:rPr>
        <w:t>LUN</w:t>
      </w:r>
      <w:r>
        <w:rPr>
          <w:rFonts w:hint="eastAsia"/>
          <w:color w:val="444444"/>
          <w:sz w:val="18"/>
          <w:szCs w:val="18"/>
        </w:rPr>
        <w:t>上。因为客户的这</w:t>
      </w:r>
      <w:r>
        <w:rPr>
          <w:rFonts w:ascii="Times New Roman" w:hAnsi="Times New Roman" w:cs="Times New Roman"/>
          <w:color w:val="444444"/>
          <w:sz w:val="18"/>
          <w:szCs w:val="18"/>
        </w:rPr>
        <w:t>2</w:t>
      </w:r>
      <w:r>
        <w:rPr>
          <w:rFonts w:hint="eastAsia"/>
          <w:color w:val="444444"/>
          <w:sz w:val="18"/>
          <w:szCs w:val="18"/>
        </w:rPr>
        <w:t>个核心业务都要求必须</w:t>
      </w:r>
      <w:r>
        <w:rPr>
          <w:rFonts w:ascii="Times New Roman" w:hAnsi="Times New Roman" w:cs="Times New Roman"/>
          <w:color w:val="444444"/>
          <w:sz w:val="18"/>
          <w:szCs w:val="18"/>
        </w:rPr>
        <w:t>24</w:t>
      </w:r>
      <w:r>
        <w:rPr>
          <w:rFonts w:hint="eastAsia"/>
          <w:color w:val="444444"/>
          <w:sz w:val="18"/>
          <w:szCs w:val="18"/>
        </w:rPr>
        <w:t>小时工作，所以其采用群集方案保证</w:t>
      </w:r>
      <w:r>
        <w:rPr>
          <w:rFonts w:ascii="Times New Roman" w:hAnsi="Times New Roman" w:cs="Times New Roman"/>
          <w:color w:val="444444"/>
          <w:sz w:val="18"/>
          <w:szCs w:val="18"/>
        </w:rPr>
        <w:t>2</w:t>
      </w:r>
      <w:r>
        <w:rPr>
          <w:rFonts w:hint="eastAsia"/>
          <w:color w:val="444444"/>
          <w:sz w:val="18"/>
          <w:szCs w:val="18"/>
        </w:rPr>
        <w:t>个核心业务</w:t>
      </w:r>
      <w:r>
        <w:rPr>
          <w:rFonts w:ascii="Times New Roman" w:hAnsi="Times New Roman" w:cs="Times New Roman"/>
          <w:color w:val="444444"/>
          <w:sz w:val="18"/>
          <w:szCs w:val="18"/>
        </w:rPr>
        <w:t>24</w:t>
      </w:r>
      <w:r>
        <w:rPr>
          <w:rFonts w:hint="eastAsia"/>
          <w:color w:val="444444"/>
          <w:sz w:val="18"/>
          <w:szCs w:val="18"/>
        </w:rPr>
        <w:t>小时在线运行。首先客户在硬件上根据解决方案类型的需要来决定增加或不增加额外的服务器，然后在每台服务器安装上</w:t>
      </w:r>
      <w:proofErr w:type="spellStart"/>
      <w:r>
        <w:rPr>
          <w:rFonts w:ascii="Times New Roman" w:hAnsi="Times New Roman" w:cs="Times New Roman"/>
          <w:color w:val="444444"/>
          <w:sz w:val="18"/>
          <w:szCs w:val="18"/>
        </w:rPr>
        <w:t>EterneCluster</w:t>
      </w:r>
      <w:proofErr w:type="spellEnd"/>
      <w:r>
        <w:rPr>
          <w:rFonts w:hint="eastAsia"/>
          <w:color w:val="444444"/>
          <w:sz w:val="18"/>
          <w:szCs w:val="18"/>
        </w:rPr>
        <w:t>软件，并且设置监控核心业务的配置，这样一旦任何核心业务进程出现问题，或操作系统或服务器发生故障，那么核心业务并自动切换到另外一台服务器运行，从而保证客户的核心业务</w:t>
      </w:r>
      <w:r>
        <w:rPr>
          <w:rFonts w:ascii="Times New Roman" w:hAnsi="Times New Roman" w:cs="Times New Roman"/>
          <w:color w:val="444444"/>
          <w:sz w:val="18"/>
          <w:szCs w:val="18"/>
        </w:rPr>
        <w:t>24</w:t>
      </w:r>
      <w:r>
        <w:rPr>
          <w:rFonts w:hint="eastAsia"/>
          <w:color w:val="444444"/>
          <w:sz w:val="18"/>
          <w:szCs w:val="18"/>
        </w:rPr>
        <w:t>小时在线，切换过程一般在</w:t>
      </w:r>
      <w:r>
        <w:rPr>
          <w:rFonts w:ascii="Times New Roman" w:hAnsi="Times New Roman" w:cs="Times New Roman"/>
          <w:color w:val="444444"/>
          <w:sz w:val="18"/>
          <w:szCs w:val="18"/>
        </w:rPr>
        <w:t>10</w:t>
      </w:r>
      <w:r>
        <w:rPr>
          <w:rFonts w:hint="eastAsia"/>
          <w:color w:val="444444"/>
          <w:sz w:val="18"/>
          <w:szCs w:val="18"/>
        </w:rPr>
        <w:t>秒到</w:t>
      </w:r>
      <w:r>
        <w:rPr>
          <w:rFonts w:ascii="Times New Roman" w:hAnsi="Times New Roman" w:cs="Times New Roman"/>
          <w:color w:val="444444"/>
          <w:sz w:val="18"/>
          <w:szCs w:val="18"/>
        </w:rPr>
        <w:t>2</w:t>
      </w:r>
      <w:r>
        <w:rPr>
          <w:rFonts w:hint="eastAsia"/>
          <w:color w:val="444444"/>
          <w:sz w:val="18"/>
          <w:szCs w:val="18"/>
        </w:rPr>
        <w:t>分钟之间，具体时间由客户核心业务启停时间决定。</w:t>
      </w:r>
    </w:p>
    <w:p w:rsidR="001D026D" w:rsidRDefault="001D026D" w:rsidP="001D026D">
      <w:pPr>
        <w:shd w:val="clear" w:color="auto" w:fill="EFEFEF"/>
        <w:ind w:left="1260"/>
        <w:rPr>
          <w:color w:val="444444"/>
        </w:rPr>
      </w:pPr>
      <w:r>
        <w:rPr>
          <w:rFonts w:hint="eastAsia"/>
          <w:color w:val="444444"/>
          <w:sz w:val="18"/>
          <w:szCs w:val="18"/>
        </w:rPr>
        <w:t>本方案的具体设置类型有以下几种：</w:t>
      </w:r>
    </w:p>
    <w:p w:rsidR="001D026D" w:rsidRDefault="001D026D" w:rsidP="001D026D">
      <w:pPr>
        <w:shd w:val="clear" w:color="auto" w:fill="EFEFEF"/>
        <w:spacing w:line="270" w:lineRule="atLeast"/>
        <w:ind w:left="1260"/>
        <w:rPr>
          <w:color w:val="444444"/>
        </w:rPr>
      </w:pPr>
      <w:r>
        <w:rPr>
          <w:rStyle w:val="a4"/>
          <w:rFonts w:ascii="Times New Roman" w:hAnsi="Times New Roman" w:cs="Times New Roman"/>
          <w:color w:val="444444"/>
          <w:sz w:val="18"/>
          <w:szCs w:val="18"/>
        </w:rPr>
        <w:t>1</w:t>
      </w:r>
      <w:r>
        <w:rPr>
          <w:rStyle w:val="a4"/>
          <w:rFonts w:hint="eastAsia"/>
          <w:color w:val="444444"/>
          <w:sz w:val="18"/>
          <w:szCs w:val="18"/>
        </w:rPr>
        <w:t>、</w:t>
      </w:r>
      <w:proofErr w:type="spellStart"/>
      <w:r>
        <w:rPr>
          <w:rStyle w:val="a4"/>
          <w:rFonts w:ascii="Times New Roman" w:hAnsi="Times New Roman" w:cs="Times New Roman"/>
          <w:color w:val="444444"/>
          <w:sz w:val="18"/>
          <w:szCs w:val="18"/>
        </w:rPr>
        <w:t>EterneCluster</w:t>
      </w:r>
      <w:proofErr w:type="spellEnd"/>
      <w:r>
        <w:rPr>
          <w:rStyle w:val="a4"/>
          <w:rFonts w:ascii="Times New Roman" w:hAnsi="Times New Roman" w:cs="Times New Roman"/>
          <w:color w:val="444444"/>
          <w:sz w:val="18"/>
          <w:szCs w:val="18"/>
        </w:rPr>
        <w:t>-DN</w:t>
      </w:r>
      <w:r>
        <w:rPr>
          <w:rStyle w:val="apple-converted-space"/>
          <w:rFonts w:ascii="Times New Roman" w:hAnsi="Times New Roman" w:cs="Times New Roman"/>
          <w:b/>
          <w:bCs/>
          <w:color w:val="444444"/>
          <w:sz w:val="18"/>
          <w:szCs w:val="18"/>
        </w:rPr>
        <w:t> </w:t>
      </w:r>
      <w:r>
        <w:rPr>
          <w:rStyle w:val="a4"/>
          <w:rFonts w:hint="eastAsia"/>
          <w:color w:val="444444"/>
          <w:sz w:val="18"/>
          <w:szCs w:val="18"/>
        </w:rPr>
        <w:t>主主模式</w:t>
      </w:r>
    </w:p>
    <w:p w:rsidR="001D026D" w:rsidRDefault="001D026D" w:rsidP="001D026D">
      <w:pPr>
        <w:shd w:val="clear" w:color="auto" w:fill="EFEFEF"/>
        <w:spacing w:line="270" w:lineRule="atLeast"/>
        <w:ind w:left="1260"/>
        <w:rPr>
          <w:color w:val="444444"/>
        </w:rPr>
      </w:pPr>
      <w:r>
        <w:rPr>
          <w:rFonts w:hint="eastAsia"/>
          <w:color w:val="444444"/>
          <w:sz w:val="18"/>
          <w:szCs w:val="18"/>
        </w:rPr>
        <w:t>拓扑图如下：</w:t>
      </w:r>
    </w:p>
    <w:p w:rsidR="001D026D" w:rsidRDefault="001D026D" w:rsidP="001D026D">
      <w:pPr>
        <w:shd w:val="clear" w:color="auto" w:fill="EFEFEF"/>
        <w:ind w:left="1276"/>
        <w:jc w:val="center"/>
        <w:rPr>
          <w:color w:val="444444"/>
        </w:rPr>
      </w:pPr>
      <w:r>
        <w:rPr>
          <w:noProof/>
          <w:color w:val="444444"/>
          <w:sz w:val="18"/>
          <w:szCs w:val="18"/>
        </w:rPr>
        <w:drawing>
          <wp:inline distT="0" distB="0" distL="0" distR="0">
            <wp:extent cx="2486025" cy="2428875"/>
            <wp:effectExtent l="0" t="0" r="9525" b="9525"/>
            <wp:docPr id="5" name="图片 5" descr="http://www.eternedata.com/common/images/solutions/sharedisk/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ernedata.com/common/images/solutions/sharedisk/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428875"/>
                    </a:xfrm>
                    <a:prstGeom prst="rect">
                      <a:avLst/>
                    </a:prstGeom>
                    <a:noFill/>
                    <a:ln>
                      <a:noFill/>
                    </a:ln>
                  </pic:spPr>
                </pic:pic>
              </a:graphicData>
            </a:graphic>
          </wp:inline>
        </w:drawing>
      </w:r>
    </w:p>
    <w:p w:rsidR="001D026D" w:rsidRDefault="001D026D" w:rsidP="001D026D">
      <w:pPr>
        <w:shd w:val="clear" w:color="auto" w:fill="EFEFEF"/>
        <w:ind w:left="1276"/>
        <w:rPr>
          <w:color w:val="444444"/>
        </w:rPr>
      </w:pPr>
      <w:r>
        <w:rPr>
          <w:rFonts w:hint="eastAsia"/>
          <w:color w:val="444444"/>
          <w:sz w:val="18"/>
          <w:szCs w:val="18"/>
        </w:rPr>
        <w:t>如图所示，不用再增加服务器，每个服务器都装上</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-DN</w:t>
      </w:r>
      <w:r>
        <w:rPr>
          <w:rFonts w:hint="eastAsia"/>
          <w:color w:val="444444"/>
          <w:sz w:val="18"/>
          <w:szCs w:val="18"/>
        </w:rPr>
        <w:t>软件，两个业务依然</w:t>
      </w:r>
      <w:r>
        <w:rPr>
          <w:rFonts w:hint="eastAsia"/>
          <w:color w:val="444444"/>
          <w:sz w:val="18"/>
          <w:szCs w:val="18"/>
        </w:rPr>
        <w:lastRenderedPageBreak/>
        <w:t>分别在各自的服务器上运行，彼此之间互相监控并且互为备份，一旦某台服务器出现故障，其上的服务会切换到另外一台服务器中。该方案优点是节省投资，最大利用硬件资源，缺点是一旦发生切换，一台服务器上就会运行</w:t>
      </w:r>
      <w:r>
        <w:rPr>
          <w:rFonts w:ascii="Times New Roman" w:hAnsi="Times New Roman" w:cs="Times New Roman"/>
          <w:color w:val="444444"/>
          <w:sz w:val="18"/>
          <w:szCs w:val="18"/>
        </w:rPr>
        <w:t>2</w:t>
      </w:r>
      <w:r>
        <w:rPr>
          <w:rFonts w:hint="eastAsia"/>
          <w:color w:val="444444"/>
          <w:sz w:val="18"/>
          <w:szCs w:val="18"/>
        </w:rPr>
        <w:t>个核心业务，加重该服务器运行负载，如果该服务器配置不高，那么便会影响核心业务提供的服务效率。</w:t>
      </w:r>
    </w:p>
    <w:p w:rsidR="001D026D" w:rsidRDefault="001D026D" w:rsidP="001D026D">
      <w:pPr>
        <w:shd w:val="clear" w:color="auto" w:fill="EFEFEF"/>
        <w:spacing w:line="270" w:lineRule="atLeast"/>
        <w:ind w:left="1260"/>
        <w:rPr>
          <w:color w:val="444444"/>
        </w:rPr>
      </w:pPr>
      <w:bookmarkStart w:id="3" w:name="_Toc282268581"/>
      <w:r>
        <w:rPr>
          <w:rStyle w:val="a4"/>
          <w:rFonts w:ascii="Times New Roman" w:hAnsi="Times New Roman" w:cs="Times New Roman"/>
          <w:color w:val="444444"/>
          <w:sz w:val="18"/>
          <w:szCs w:val="18"/>
        </w:rPr>
        <w:t>2</w:t>
      </w:r>
      <w:bookmarkEnd w:id="3"/>
      <w:r>
        <w:rPr>
          <w:rStyle w:val="a4"/>
          <w:rFonts w:hint="eastAsia"/>
          <w:color w:val="444444"/>
          <w:sz w:val="18"/>
          <w:szCs w:val="18"/>
        </w:rPr>
        <w:t>、</w:t>
      </w:r>
      <w:proofErr w:type="spellStart"/>
      <w:r>
        <w:rPr>
          <w:rStyle w:val="a4"/>
          <w:rFonts w:ascii="Times New Roman" w:hAnsi="Times New Roman" w:cs="Times New Roman"/>
          <w:color w:val="444444"/>
          <w:sz w:val="18"/>
          <w:szCs w:val="18"/>
        </w:rPr>
        <w:t>EterneCluster</w:t>
      </w:r>
      <w:proofErr w:type="spellEnd"/>
      <w:r>
        <w:rPr>
          <w:rStyle w:val="a4"/>
          <w:rFonts w:ascii="Times New Roman" w:hAnsi="Times New Roman" w:cs="Times New Roman"/>
          <w:color w:val="444444"/>
          <w:sz w:val="18"/>
          <w:szCs w:val="18"/>
        </w:rPr>
        <w:t>-MN </w:t>
      </w:r>
      <w:r>
        <w:rPr>
          <w:rStyle w:val="apple-converted-space"/>
          <w:rFonts w:ascii="Times New Roman" w:hAnsi="Times New Roman" w:cs="Times New Roman"/>
          <w:b/>
          <w:bCs/>
          <w:color w:val="444444"/>
          <w:sz w:val="18"/>
          <w:szCs w:val="18"/>
        </w:rPr>
        <w:t> </w:t>
      </w:r>
      <w:r>
        <w:rPr>
          <w:rStyle w:val="a4"/>
          <w:rFonts w:ascii="Times New Roman" w:hAnsi="Times New Roman" w:cs="Times New Roman"/>
          <w:color w:val="444444"/>
          <w:sz w:val="18"/>
          <w:szCs w:val="18"/>
        </w:rPr>
        <w:t>2+1</w:t>
      </w:r>
      <w:r>
        <w:rPr>
          <w:rStyle w:val="a4"/>
          <w:rFonts w:hint="eastAsia"/>
          <w:color w:val="444444"/>
          <w:sz w:val="18"/>
          <w:szCs w:val="18"/>
        </w:rPr>
        <w:t>模式</w:t>
      </w:r>
    </w:p>
    <w:p w:rsidR="001D026D" w:rsidRDefault="001D026D" w:rsidP="001D026D">
      <w:pPr>
        <w:shd w:val="clear" w:color="auto" w:fill="EFEFEF"/>
        <w:spacing w:line="270" w:lineRule="atLeast"/>
        <w:ind w:left="1260"/>
        <w:rPr>
          <w:color w:val="444444"/>
        </w:rPr>
      </w:pPr>
      <w:r>
        <w:rPr>
          <w:rFonts w:hint="eastAsia"/>
          <w:color w:val="444444"/>
          <w:sz w:val="18"/>
          <w:szCs w:val="18"/>
        </w:rPr>
        <w:t>拓扑图如下：</w:t>
      </w:r>
    </w:p>
    <w:p w:rsidR="001D026D" w:rsidRDefault="001D026D" w:rsidP="001D026D">
      <w:pPr>
        <w:shd w:val="clear" w:color="auto" w:fill="EFEFEF"/>
        <w:ind w:left="1276"/>
        <w:jc w:val="center"/>
        <w:rPr>
          <w:color w:val="444444"/>
        </w:rPr>
      </w:pPr>
      <w:r>
        <w:rPr>
          <w:noProof/>
          <w:color w:val="444444"/>
          <w:sz w:val="18"/>
          <w:szCs w:val="18"/>
        </w:rPr>
        <w:drawing>
          <wp:inline distT="0" distB="0" distL="0" distR="0">
            <wp:extent cx="2619375" cy="2343150"/>
            <wp:effectExtent l="0" t="0" r="9525" b="0"/>
            <wp:docPr id="4" name="图片 4" descr="http://www.eternedata.com/common/images/solutions/sharedisk/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rnedata.com/common/images/solutions/sharedisk/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343150"/>
                    </a:xfrm>
                    <a:prstGeom prst="rect">
                      <a:avLst/>
                    </a:prstGeom>
                    <a:noFill/>
                    <a:ln>
                      <a:noFill/>
                    </a:ln>
                  </pic:spPr>
                </pic:pic>
              </a:graphicData>
            </a:graphic>
          </wp:inline>
        </w:drawing>
      </w:r>
    </w:p>
    <w:p w:rsidR="001D026D" w:rsidRDefault="001D026D" w:rsidP="001D026D">
      <w:pPr>
        <w:shd w:val="clear" w:color="auto" w:fill="EFEFEF"/>
        <w:ind w:left="1276"/>
        <w:rPr>
          <w:color w:val="444444"/>
        </w:rPr>
      </w:pPr>
      <w:r>
        <w:rPr>
          <w:rFonts w:hint="eastAsia"/>
          <w:color w:val="444444"/>
          <w:sz w:val="18"/>
          <w:szCs w:val="18"/>
        </w:rPr>
        <w:t>如图所示，增加一台服务器，该服务作为其它</w:t>
      </w:r>
      <w:r>
        <w:rPr>
          <w:rFonts w:ascii="Times New Roman" w:hAnsi="Times New Roman" w:cs="Times New Roman"/>
          <w:color w:val="444444"/>
          <w:sz w:val="18"/>
          <w:szCs w:val="18"/>
        </w:rPr>
        <w:t>2</w:t>
      </w:r>
      <w:r>
        <w:rPr>
          <w:rFonts w:hint="eastAsia"/>
          <w:color w:val="444444"/>
          <w:sz w:val="18"/>
          <w:szCs w:val="18"/>
        </w:rPr>
        <w:t>个服务器的备份。这</w:t>
      </w:r>
      <w:r>
        <w:rPr>
          <w:rFonts w:ascii="Times New Roman" w:hAnsi="Times New Roman" w:cs="Times New Roman"/>
          <w:color w:val="444444"/>
          <w:sz w:val="18"/>
          <w:szCs w:val="18"/>
        </w:rPr>
        <w:t>3</w:t>
      </w:r>
      <w:r>
        <w:rPr>
          <w:rFonts w:hint="eastAsia"/>
          <w:color w:val="444444"/>
          <w:sz w:val="18"/>
          <w:szCs w:val="18"/>
        </w:rPr>
        <w:t>台服务器都装上</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-MN</w:t>
      </w:r>
      <w:r>
        <w:rPr>
          <w:rFonts w:hint="eastAsia"/>
          <w:color w:val="444444"/>
          <w:sz w:val="18"/>
          <w:szCs w:val="18"/>
        </w:rPr>
        <w:t>软件，两个业务依然分别在以前的服务器上运行，备份服务器对以前的</w:t>
      </w:r>
      <w:r>
        <w:rPr>
          <w:rFonts w:ascii="Times New Roman" w:hAnsi="Times New Roman" w:cs="Times New Roman"/>
          <w:color w:val="444444"/>
          <w:sz w:val="18"/>
          <w:szCs w:val="18"/>
        </w:rPr>
        <w:t>2</w:t>
      </w:r>
      <w:r>
        <w:rPr>
          <w:rFonts w:hint="eastAsia"/>
          <w:color w:val="444444"/>
          <w:sz w:val="18"/>
          <w:szCs w:val="18"/>
        </w:rPr>
        <w:t>台服务器做监控，一旦发现某个服务器出现故障，其会自动把该服务器上的业务接管过来，从而保证核心业务不间断运行。该方案优点是即使任务发生切换，对服务器的负载也不会提高，不影响核心业务的运行效率，缺点是增加投资，需要多购置一台服务器。</w:t>
      </w:r>
    </w:p>
    <w:p w:rsidR="001D026D" w:rsidRDefault="001D026D" w:rsidP="001D026D">
      <w:pPr>
        <w:shd w:val="clear" w:color="auto" w:fill="EFEFEF"/>
        <w:ind w:left="1304" w:hanging="1304"/>
        <w:rPr>
          <w:color w:val="444444"/>
        </w:rPr>
      </w:pPr>
      <w:bookmarkStart w:id="4" w:name="_Toc282335800"/>
      <w:r>
        <w:rPr>
          <w:rStyle w:val="a4"/>
          <w:rFonts w:ascii="Times New Roman" w:eastAsia="华文楷体" w:hAnsi="Times New Roman" w:cs="Times New Roman"/>
          <w:color w:val="444444"/>
          <w:sz w:val="18"/>
          <w:szCs w:val="18"/>
        </w:rPr>
        <w:t>                   </w:t>
      </w:r>
      <w:r>
        <w:rPr>
          <w:rStyle w:val="apple-converted-space"/>
          <w:rFonts w:ascii="Times New Roman" w:eastAsia="华文楷体" w:hAnsi="Times New Roman" w:cs="Times New Roman"/>
          <w:b/>
          <w:bCs/>
          <w:color w:val="444444"/>
          <w:sz w:val="18"/>
          <w:szCs w:val="18"/>
        </w:rPr>
        <w:t> </w:t>
      </w:r>
      <w:r>
        <w:rPr>
          <w:rStyle w:val="a4"/>
          <w:rFonts w:ascii="华文楷体" w:eastAsia="华文楷体" w:hAnsi="华文楷体" w:hint="eastAsia"/>
          <w:color w:val="444444"/>
          <w:sz w:val="18"/>
          <w:szCs w:val="18"/>
        </w:rPr>
        <w:t>3.）</w:t>
      </w:r>
      <w:r>
        <w:rPr>
          <w:rStyle w:val="a4"/>
          <w:rFonts w:ascii="Times New Roman" w:eastAsia="华文楷体" w:hAnsi="Times New Roman" w:cs="Times New Roman"/>
          <w:color w:val="444444"/>
          <w:sz w:val="18"/>
          <w:szCs w:val="18"/>
        </w:rPr>
        <w:t> </w:t>
      </w:r>
      <w:r>
        <w:rPr>
          <w:rStyle w:val="apple-converted-space"/>
          <w:rFonts w:ascii="Times New Roman" w:eastAsia="华文楷体" w:hAnsi="Times New Roman" w:cs="Times New Roman"/>
          <w:b/>
          <w:bCs/>
          <w:color w:val="444444"/>
          <w:sz w:val="18"/>
          <w:szCs w:val="18"/>
        </w:rPr>
        <w:t> </w:t>
      </w:r>
      <w:r>
        <w:rPr>
          <w:rStyle w:val="a4"/>
          <w:rFonts w:ascii="华文楷体" w:eastAsia="华文楷体" w:hAnsi="华文楷体" w:hint="eastAsia"/>
          <w:color w:val="444444"/>
          <w:sz w:val="18"/>
          <w:szCs w:val="18"/>
        </w:rPr>
        <w:t>多个核心业务群集方案</w:t>
      </w:r>
      <w:bookmarkEnd w:id="4"/>
    </w:p>
    <w:p w:rsidR="001D026D" w:rsidRDefault="001D026D" w:rsidP="001D026D">
      <w:pPr>
        <w:shd w:val="clear" w:color="auto" w:fill="EFEFEF"/>
        <w:ind w:left="1260"/>
        <w:rPr>
          <w:color w:val="444444"/>
        </w:rPr>
      </w:pPr>
      <w:r>
        <w:rPr>
          <w:rStyle w:val="a4"/>
          <w:rFonts w:hint="eastAsia"/>
          <w:color w:val="444444"/>
          <w:sz w:val="18"/>
          <w:szCs w:val="18"/>
        </w:rPr>
        <w:t>方案描述：</w:t>
      </w:r>
    </w:p>
    <w:p w:rsidR="001D026D" w:rsidRDefault="001D026D" w:rsidP="001D026D">
      <w:pPr>
        <w:shd w:val="clear" w:color="auto" w:fill="EFEFEF"/>
        <w:ind w:left="1260"/>
        <w:rPr>
          <w:color w:val="444444"/>
        </w:rPr>
      </w:pPr>
      <w:r>
        <w:rPr>
          <w:rFonts w:hint="eastAsia"/>
          <w:color w:val="444444"/>
          <w:sz w:val="18"/>
          <w:szCs w:val="18"/>
        </w:rPr>
        <w:t>客户的现场环境为多台服务器并接上磁盘阵列，每个服务器上都有一个核心业务在运行，并且每个服务器上的核心业务数据放入磁盘阵列中的不同</w:t>
      </w:r>
      <w:r>
        <w:rPr>
          <w:rFonts w:ascii="Times New Roman" w:hAnsi="Times New Roman" w:cs="Times New Roman"/>
          <w:color w:val="444444"/>
          <w:sz w:val="18"/>
          <w:szCs w:val="18"/>
        </w:rPr>
        <w:t>LUN</w:t>
      </w:r>
      <w:r>
        <w:rPr>
          <w:rFonts w:hint="eastAsia"/>
          <w:color w:val="444444"/>
          <w:sz w:val="18"/>
          <w:szCs w:val="18"/>
        </w:rPr>
        <w:t>上。因为客户的多个核心业务都要求必须</w:t>
      </w:r>
      <w:r>
        <w:rPr>
          <w:rFonts w:ascii="Times New Roman" w:hAnsi="Times New Roman" w:cs="Times New Roman"/>
          <w:color w:val="444444"/>
          <w:sz w:val="18"/>
          <w:szCs w:val="18"/>
        </w:rPr>
        <w:t>24</w:t>
      </w:r>
      <w:r>
        <w:rPr>
          <w:rFonts w:hint="eastAsia"/>
          <w:color w:val="444444"/>
          <w:sz w:val="18"/>
          <w:szCs w:val="18"/>
        </w:rPr>
        <w:t>小时工作，所以其采用群集方案保证这些核心业务</w:t>
      </w:r>
      <w:r>
        <w:rPr>
          <w:rFonts w:ascii="Times New Roman" w:hAnsi="Times New Roman" w:cs="Times New Roman"/>
          <w:color w:val="444444"/>
          <w:sz w:val="18"/>
          <w:szCs w:val="18"/>
        </w:rPr>
        <w:t>24</w:t>
      </w:r>
      <w:r>
        <w:rPr>
          <w:rFonts w:hint="eastAsia"/>
          <w:color w:val="444444"/>
          <w:sz w:val="18"/>
          <w:szCs w:val="18"/>
        </w:rPr>
        <w:t>小时在线运行。首先客户在硬件上根据解决方案类型的需要来决定增加或不增加额外的服务器，然后在每台服务器安装上</w:t>
      </w:r>
      <w:proofErr w:type="spellStart"/>
      <w:r>
        <w:rPr>
          <w:rFonts w:ascii="Times New Roman" w:hAnsi="Times New Roman" w:cs="Times New Roman"/>
          <w:color w:val="444444"/>
          <w:sz w:val="18"/>
          <w:szCs w:val="18"/>
        </w:rPr>
        <w:t>EterneCluster</w:t>
      </w:r>
      <w:proofErr w:type="spellEnd"/>
      <w:r>
        <w:rPr>
          <w:rFonts w:hint="eastAsia"/>
          <w:color w:val="444444"/>
          <w:sz w:val="18"/>
          <w:szCs w:val="18"/>
        </w:rPr>
        <w:t>软件，并且设置监控核心业务的配置，这样一旦任何核心业务进程出现问题，或操作系统或服务器发生故障，那么核心业务并自动切换到另外一台服务器运行，从而保证客户的核心业务</w:t>
      </w:r>
      <w:r>
        <w:rPr>
          <w:rFonts w:ascii="Times New Roman" w:hAnsi="Times New Roman" w:cs="Times New Roman"/>
          <w:color w:val="444444"/>
          <w:sz w:val="18"/>
          <w:szCs w:val="18"/>
        </w:rPr>
        <w:t>24</w:t>
      </w:r>
      <w:r>
        <w:rPr>
          <w:rFonts w:hint="eastAsia"/>
          <w:color w:val="444444"/>
          <w:sz w:val="18"/>
          <w:szCs w:val="18"/>
        </w:rPr>
        <w:t>小时在线，切换过程一般在</w:t>
      </w:r>
      <w:r>
        <w:rPr>
          <w:rFonts w:ascii="Times New Roman" w:hAnsi="Times New Roman" w:cs="Times New Roman"/>
          <w:color w:val="444444"/>
          <w:sz w:val="18"/>
          <w:szCs w:val="18"/>
        </w:rPr>
        <w:t>10</w:t>
      </w:r>
      <w:r>
        <w:rPr>
          <w:rFonts w:hint="eastAsia"/>
          <w:color w:val="444444"/>
          <w:sz w:val="18"/>
          <w:szCs w:val="18"/>
        </w:rPr>
        <w:t>秒到</w:t>
      </w:r>
      <w:r>
        <w:rPr>
          <w:rFonts w:ascii="Times New Roman" w:hAnsi="Times New Roman" w:cs="Times New Roman"/>
          <w:color w:val="444444"/>
          <w:sz w:val="18"/>
          <w:szCs w:val="18"/>
        </w:rPr>
        <w:t>2</w:t>
      </w:r>
      <w:r>
        <w:rPr>
          <w:rFonts w:hint="eastAsia"/>
          <w:color w:val="444444"/>
          <w:sz w:val="18"/>
          <w:szCs w:val="18"/>
        </w:rPr>
        <w:t>分钟之间，具体时间由客户核心业务启停时间决定。</w:t>
      </w:r>
    </w:p>
    <w:p w:rsidR="001D026D" w:rsidRDefault="001D026D" w:rsidP="001D026D">
      <w:pPr>
        <w:shd w:val="clear" w:color="auto" w:fill="EFEFEF"/>
        <w:ind w:left="1260"/>
        <w:rPr>
          <w:color w:val="444444"/>
        </w:rPr>
      </w:pPr>
      <w:r>
        <w:rPr>
          <w:rFonts w:hint="eastAsia"/>
          <w:color w:val="444444"/>
          <w:sz w:val="18"/>
          <w:szCs w:val="18"/>
        </w:rPr>
        <w:t>本方案的具体设置类型有以下几种：</w:t>
      </w:r>
    </w:p>
    <w:p w:rsidR="001D026D" w:rsidRDefault="001D026D" w:rsidP="001D026D">
      <w:pPr>
        <w:shd w:val="clear" w:color="auto" w:fill="EFEFEF"/>
        <w:spacing w:line="270" w:lineRule="atLeast"/>
        <w:ind w:left="1260"/>
        <w:rPr>
          <w:color w:val="444444"/>
        </w:rPr>
      </w:pPr>
      <w:r>
        <w:rPr>
          <w:rStyle w:val="a4"/>
          <w:rFonts w:ascii="Times New Roman" w:hAnsi="Times New Roman" w:cs="Times New Roman"/>
          <w:color w:val="444444"/>
          <w:sz w:val="18"/>
          <w:szCs w:val="18"/>
        </w:rPr>
        <w:t>1</w:t>
      </w:r>
      <w:r>
        <w:rPr>
          <w:rStyle w:val="a4"/>
          <w:rFonts w:hint="eastAsia"/>
          <w:color w:val="444444"/>
          <w:sz w:val="18"/>
          <w:szCs w:val="18"/>
        </w:rPr>
        <w:t>、</w:t>
      </w:r>
      <w:proofErr w:type="spellStart"/>
      <w:r>
        <w:rPr>
          <w:rStyle w:val="a4"/>
          <w:rFonts w:ascii="Times New Roman" w:hAnsi="Times New Roman" w:cs="Times New Roman"/>
          <w:color w:val="444444"/>
          <w:sz w:val="18"/>
          <w:szCs w:val="18"/>
        </w:rPr>
        <w:t>EterneCluster</w:t>
      </w:r>
      <w:proofErr w:type="spellEnd"/>
      <w:r>
        <w:rPr>
          <w:rStyle w:val="a4"/>
          <w:rFonts w:ascii="Times New Roman" w:hAnsi="Times New Roman" w:cs="Times New Roman"/>
          <w:color w:val="444444"/>
          <w:sz w:val="18"/>
          <w:szCs w:val="18"/>
        </w:rPr>
        <w:t>-MN</w:t>
      </w:r>
      <w:r>
        <w:rPr>
          <w:rStyle w:val="apple-converted-space"/>
          <w:rFonts w:ascii="Times New Roman" w:hAnsi="Times New Roman" w:cs="Times New Roman"/>
          <w:b/>
          <w:bCs/>
          <w:color w:val="444444"/>
          <w:sz w:val="18"/>
          <w:szCs w:val="18"/>
        </w:rPr>
        <w:t> </w:t>
      </w:r>
      <w:r>
        <w:rPr>
          <w:rStyle w:val="a4"/>
          <w:rFonts w:hint="eastAsia"/>
          <w:color w:val="444444"/>
          <w:sz w:val="18"/>
          <w:szCs w:val="18"/>
        </w:rPr>
        <w:t>两两互备模式</w:t>
      </w:r>
    </w:p>
    <w:p w:rsidR="001D026D" w:rsidRDefault="001D026D" w:rsidP="001D026D">
      <w:pPr>
        <w:shd w:val="clear" w:color="auto" w:fill="EFEFEF"/>
        <w:spacing w:line="270" w:lineRule="atLeast"/>
        <w:ind w:left="1260"/>
        <w:rPr>
          <w:color w:val="444444"/>
        </w:rPr>
      </w:pPr>
      <w:r>
        <w:rPr>
          <w:rFonts w:hint="eastAsia"/>
          <w:color w:val="444444"/>
          <w:sz w:val="18"/>
          <w:szCs w:val="18"/>
        </w:rPr>
        <w:t>拓扑图如下：</w:t>
      </w:r>
    </w:p>
    <w:p w:rsidR="001D026D" w:rsidRDefault="001D026D" w:rsidP="001D026D">
      <w:pPr>
        <w:shd w:val="clear" w:color="auto" w:fill="EFEFEF"/>
        <w:ind w:left="1260"/>
        <w:jc w:val="center"/>
        <w:rPr>
          <w:color w:val="444444"/>
        </w:rPr>
      </w:pPr>
      <w:r>
        <w:rPr>
          <w:noProof/>
          <w:color w:val="444444"/>
          <w:sz w:val="18"/>
          <w:szCs w:val="18"/>
        </w:rPr>
        <w:lastRenderedPageBreak/>
        <w:drawing>
          <wp:inline distT="0" distB="0" distL="0" distR="0">
            <wp:extent cx="3067050" cy="2809875"/>
            <wp:effectExtent l="0" t="0" r="0" b="9525"/>
            <wp:docPr id="3" name="图片 3" descr="http://www.eternedata.com/common/images/solutions/sharedisk/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ternedata.com/common/images/solutions/sharedisk/image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809875"/>
                    </a:xfrm>
                    <a:prstGeom prst="rect">
                      <a:avLst/>
                    </a:prstGeom>
                    <a:noFill/>
                    <a:ln>
                      <a:noFill/>
                    </a:ln>
                  </pic:spPr>
                </pic:pic>
              </a:graphicData>
            </a:graphic>
          </wp:inline>
        </w:drawing>
      </w:r>
    </w:p>
    <w:p w:rsidR="001D026D" w:rsidRDefault="001D026D" w:rsidP="001D026D">
      <w:pPr>
        <w:shd w:val="clear" w:color="auto" w:fill="EFEFEF"/>
        <w:ind w:left="1260"/>
        <w:rPr>
          <w:color w:val="444444"/>
        </w:rPr>
      </w:pPr>
      <w:r>
        <w:rPr>
          <w:rFonts w:hint="eastAsia"/>
          <w:color w:val="444444"/>
          <w:sz w:val="18"/>
          <w:szCs w:val="18"/>
        </w:rPr>
        <w:t>如图所示，不用再增加服务器，每个服务器都装上</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-MN</w:t>
      </w:r>
      <w:r>
        <w:rPr>
          <w:rFonts w:hint="eastAsia"/>
          <w:color w:val="444444"/>
          <w:sz w:val="18"/>
          <w:szCs w:val="18"/>
        </w:rPr>
        <w:t>软件，每个业务依然分别在各自的服务器上运行，彼此之间互相监控并且互为备份，一旦某台服务器出现故障，其上的服务会切换到另外一台服务器中。该方案优点是节省投资，最大利用硬件资源，缺点是一旦发生切换，一台服务器上就会运行</w:t>
      </w:r>
      <w:r>
        <w:rPr>
          <w:rFonts w:ascii="Times New Roman" w:hAnsi="Times New Roman" w:cs="Times New Roman"/>
          <w:color w:val="444444"/>
          <w:sz w:val="18"/>
          <w:szCs w:val="18"/>
        </w:rPr>
        <w:t>2</w:t>
      </w:r>
      <w:r>
        <w:rPr>
          <w:rFonts w:hint="eastAsia"/>
          <w:color w:val="444444"/>
          <w:sz w:val="18"/>
          <w:szCs w:val="18"/>
        </w:rPr>
        <w:t>个核心业务，加重该服务器运行负载，如果该服务器配置不高，那么便会影响核心业务提供的服务效率。</w:t>
      </w:r>
    </w:p>
    <w:p w:rsidR="001D026D" w:rsidRDefault="001D026D" w:rsidP="001D026D">
      <w:pPr>
        <w:shd w:val="clear" w:color="auto" w:fill="EFEFEF"/>
        <w:spacing w:line="270" w:lineRule="atLeast"/>
        <w:ind w:left="1260"/>
        <w:rPr>
          <w:color w:val="444444"/>
        </w:rPr>
      </w:pPr>
      <w:bookmarkStart w:id="5" w:name="_Toc282268582"/>
      <w:r>
        <w:rPr>
          <w:rStyle w:val="a4"/>
          <w:rFonts w:ascii="Times New Roman" w:hAnsi="Times New Roman" w:cs="Times New Roman"/>
          <w:color w:val="444444"/>
          <w:sz w:val="18"/>
          <w:szCs w:val="18"/>
        </w:rPr>
        <w:t>2</w:t>
      </w:r>
      <w:bookmarkEnd w:id="5"/>
      <w:r>
        <w:rPr>
          <w:rStyle w:val="a4"/>
          <w:rFonts w:hint="eastAsia"/>
          <w:color w:val="444444"/>
          <w:sz w:val="18"/>
          <w:szCs w:val="18"/>
        </w:rPr>
        <w:t>、</w:t>
      </w:r>
      <w:proofErr w:type="spellStart"/>
      <w:r>
        <w:rPr>
          <w:rStyle w:val="a4"/>
          <w:rFonts w:ascii="Times New Roman" w:hAnsi="Times New Roman" w:cs="Times New Roman"/>
          <w:color w:val="444444"/>
          <w:sz w:val="18"/>
          <w:szCs w:val="18"/>
        </w:rPr>
        <w:t>EterneCluster</w:t>
      </w:r>
      <w:proofErr w:type="spellEnd"/>
      <w:r>
        <w:rPr>
          <w:rStyle w:val="a4"/>
          <w:rFonts w:ascii="Times New Roman" w:hAnsi="Times New Roman" w:cs="Times New Roman"/>
          <w:color w:val="444444"/>
          <w:sz w:val="18"/>
          <w:szCs w:val="18"/>
        </w:rPr>
        <w:t>-MN </w:t>
      </w:r>
      <w:r>
        <w:rPr>
          <w:rStyle w:val="apple-converted-space"/>
          <w:rFonts w:ascii="Times New Roman" w:hAnsi="Times New Roman" w:cs="Times New Roman"/>
          <w:b/>
          <w:bCs/>
          <w:color w:val="444444"/>
          <w:sz w:val="18"/>
          <w:szCs w:val="18"/>
        </w:rPr>
        <w:t> </w:t>
      </w:r>
      <w:r>
        <w:rPr>
          <w:rStyle w:val="a4"/>
          <w:rFonts w:ascii="Times New Roman" w:hAnsi="Times New Roman" w:cs="Times New Roman"/>
          <w:color w:val="444444"/>
          <w:sz w:val="18"/>
          <w:szCs w:val="18"/>
        </w:rPr>
        <w:t>N+1</w:t>
      </w:r>
      <w:r>
        <w:rPr>
          <w:rStyle w:val="a4"/>
          <w:rFonts w:hint="eastAsia"/>
          <w:color w:val="444444"/>
          <w:sz w:val="18"/>
          <w:szCs w:val="18"/>
        </w:rPr>
        <w:t>模式</w:t>
      </w:r>
    </w:p>
    <w:p w:rsidR="001D026D" w:rsidRDefault="001D026D" w:rsidP="001D026D">
      <w:pPr>
        <w:shd w:val="clear" w:color="auto" w:fill="EFEFEF"/>
        <w:spacing w:line="270" w:lineRule="atLeast"/>
        <w:ind w:left="1260"/>
        <w:rPr>
          <w:color w:val="444444"/>
        </w:rPr>
      </w:pPr>
      <w:r>
        <w:rPr>
          <w:rFonts w:hint="eastAsia"/>
          <w:color w:val="444444"/>
          <w:sz w:val="18"/>
          <w:szCs w:val="18"/>
        </w:rPr>
        <w:t>拓扑图如下：</w:t>
      </w:r>
    </w:p>
    <w:p w:rsidR="001D026D" w:rsidRDefault="001D026D" w:rsidP="001D026D">
      <w:pPr>
        <w:shd w:val="clear" w:color="auto" w:fill="EFEFEF"/>
        <w:ind w:left="1260"/>
        <w:jc w:val="center"/>
        <w:rPr>
          <w:color w:val="444444"/>
        </w:rPr>
      </w:pPr>
      <w:r>
        <w:rPr>
          <w:noProof/>
          <w:color w:val="444444"/>
          <w:sz w:val="18"/>
          <w:szCs w:val="18"/>
        </w:rPr>
        <w:drawing>
          <wp:inline distT="0" distB="0" distL="0" distR="0">
            <wp:extent cx="3086100" cy="2695575"/>
            <wp:effectExtent l="0" t="0" r="0" b="9525"/>
            <wp:docPr id="2" name="图片 2" descr="http://www.eternedata.com/common/images/solutions/sharedisk/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ternedata.com/common/images/solutions/sharedisk/image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695575"/>
                    </a:xfrm>
                    <a:prstGeom prst="rect">
                      <a:avLst/>
                    </a:prstGeom>
                    <a:noFill/>
                    <a:ln>
                      <a:noFill/>
                    </a:ln>
                  </pic:spPr>
                </pic:pic>
              </a:graphicData>
            </a:graphic>
          </wp:inline>
        </w:drawing>
      </w:r>
    </w:p>
    <w:p w:rsidR="001D026D" w:rsidRDefault="001D026D" w:rsidP="001D026D">
      <w:pPr>
        <w:shd w:val="clear" w:color="auto" w:fill="EFEFEF"/>
        <w:ind w:left="1260"/>
        <w:rPr>
          <w:color w:val="444444"/>
        </w:rPr>
      </w:pPr>
      <w:r>
        <w:rPr>
          <w:rFonts w:hint="eastAsia"/>
          <w:color w:val="444444"/>
          <w:sz w:val="18"/>
          <w:szCs w:val="18"/>
        </w:rPr>
        <w:t>如图所示，增加一台服务器，该服务作为其它服务器的备份。每台服务器都装上</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-MN</w:t>
      </w:r>
      <w:r>
        <w:rPr>
          <w:rFonts w:hint="eastAsia"/>
          <w:color w:val="444444"/>
          <w:sz w:val="18"/>
          <w:szCs w:val="18"/>
        </w:rPr>
        <w:t>软件，每个业务依然分别在以前的服务器上运行，备份服务器对以前的台服务器做监控，一旦发现某个服务器出现故障，其会自动把该服务器上的业务接管过来，从而保证核心业务不间断运行。该方案优点是即使任务发生切换，对服务器的负载也不会提高，不影响核心业务的运行效率，缺点是增加投资，需要多购置一台服务器。</w:t>
      </w:r>
    </w:p>
    <w:p w:rsidR="001D026D" w:rsidRDefault="001D026D" w:rsidP="001D026D">
      <w:pPr>
        <w:shd w:val="clear" w:color="auto" w:fill="EFEFEF"/>
        <w:ind w:left="1304" w:hanging="1304"/>
        <w:rPr>
          <w:color w:val="444444"/>
        </w:rPr>
      </w:pPr>
      <w:bookmarkStart w:id="6" w:name="_Toc282335801"/>
      <w:r>
        <w:rPr>
          <w:rStyle w:val="a4"/>
          <w:rFonts w:ascii="Times New Roman" w:eastAsia="华文楷体" w:hAnsi="Times New Roman" w:cs="Times New Roman"/>
          <w:color w:val="444444"/>
          <w:sz w:val="18"/>
          <w:szCs w:val="18"/>
        </w:rPr>
        <w:t>                   </w:t>
      </w:r>
      <w:r>
        <w:rPr>
          <w:rStyle w:val="apple-converted-space"/>
          <w:rFonts w:ascii="Times New Roman" w:eastAsia="华文楷体" w:hAnsi="Times New Roman" w:cs="Times New Roman"/>
          <w:b/>
          <w:bCs/>
          <w:color w:val="444444"/>
          <w:sz w:val="18"/>
          <w:szCs w:val="18"/>
        </w:rPr>
        <w:t> </w:t>
      </w:r>
      <w:r>
        <w:rPr>
          <w:rStyle w:val="a4"/>
          <w:rFonts w:ascii="华文楷体" w:eastAsia="华文楷体" w:hAnsi="华文楷体" w:hint="eastAsia"/>
          <w:color w:val="444444"/>
          <w:sz w:val="18"/>
          <w:szCs w:val="18"/>
        </w:rPr>
        <w:t>4.）</w:t>
      </w:r>
      <w:r>
        <w:rPr>
          <w:rStyle w:val="a4"/>
          <w:rFonts w:ascii="Times New Roman" w:eastAsia="华文楷体" w:hAnsi="Times New Roman" w:cs="Times New Roman"/>
          <w:color w:val="444444"/>
          <w:sz w:val="18"/>
          <w:szCs w:val="18"/>
        </w:rPr>
        <w:t> </w:t>
      </w:r>
      <w:r>
        <w:rPr>
          <w:rStyle w:val="apple-converted-space"/>
          <w:rFonts w:ascii="Times New Roman" w:eastAsia="华文楷体" w:hAnsi="Times New Roman" w:cs="Times New Roman"/>
          <w:b/>
          <w:bCs/>
          <w:color w:val="444444"/>
          <w:sz w:val="18"/>
          <w:szCs w:val="18"/>
        </w:rPr>
        <w:t> </w:t>
      </w:r>
      <w:r>
        <w:rPr>
          <w:rStyle w:val="a4"/>
          <w:rFonts w:ascii="华文楷体" w:eastAsia="华文楷体" w:hAnsi="华文楷体" w:hint="eastAsia"/>
          <w:color w:val="444444"/>
          <w:sz w:val="18"/>
          <w:szCs w:val="18"/>
        </w:rPr>
        <w:t>双机双柜集群方案</w:t>
      </w:r>
      <w:bookmarkEnd w:id="6"/>
    </w:p>
    <w:p w:rsidR="001D026D" w:rsidRDefault="001D026D" w:rsidP="001D026D">
      <w:pPr>
        <w:shd w:val="clear" w:color="auto" w:fill="EFEFEF"/>
        <w:ind w:left="1260"/>
        <w:rPr>
          <w:color w:val="444444"/>
        </w:rPr>
      </w:pPr>
      <w:r>
        <w:rPr>
          <w:rStyle w:val="a4"/>
          <w:rFonts w:hint="eastAsia"/>
          <w:color w:val="444444"/>
          <w:sz w:val="18"/>
          <w:szCs w:val="18"/>
        </w:rPr>
        <w:t>方案描述：</w:t>
      </w:r>
    </w:p>
    <w:p w:rsidR="001D026D" w:rsidRDefault="001D026D" w:rsidP="001D026D">
      <w:pPr>
        <w:shd w:val="clear" w:color="auto" w:fill="EFEFEF"/>
        <w:ind w:left="1260"/>
        <w:rPr>
          <w:color w:val="444444"/>
        </w:rPr>
      </w:pPr>
      <w:r>
        <w:rPr>
          <w:rFonts w:hint="eastAsia"/>
          <w:color w:val="444444"/>
          <w:sz w:val="18"/>
          <w:szCs w:val="18"/>
        </w:rPr>
        <w:t>客户的核心业务非常重要，不希望任何情况造成核心业务出现中断的情况。一般的双机或</w:t>
      </w:r>
      <w:r>
        <w:rPr>
          <w:rFonts w:hint="eastAsia"/>
          <w:color w:val="444444"/>
          <w:sz w:val="18"/>
          <w:szCs w:val="18"/>
        </w:rPr>
        <w:lastRenderedPageBreak/>
        <w:t>群集方案中，一旦其共享磁盘（磁盘阵列）出现问题，整个群集或双机都不可能继续提供核心业务，因而希望接上</w:t>
      </w:r>
      <w:r>
        <w:rPr>
          <w:rFonts w:ascii="Times New Roman" w:hAnsi="Times New Roman" w:cs="Times New Roman"/>
          <w:color w:val="444444"/>
          <w:sz w:val="18"/>
          <w:szCs w:val="18"/>
        </w:rPr>
        <w:t>2</w:t>
      </w:r>
      <w:r>
        <w:rPr>
          <w:rFonts w:hint="eastAsia"/>
          <w:color w:val="444444"/>
          <w:sz w:val="18"/>
          <w:szCs w:val="18"/>
        </w:rPr>
        <w:t>个磁盘阵列，这两个磁盘阵列数据实时一致，一旦其中一个磁盘出现问题，另外的磁盘阵列</w:t>
      </w:r>
      <w:bookmarkStart w:id="7" w:name="_GoBack"/>
      <w:r>
        <w:rPr>
          <w:rFonts w:hint="eastAsia"/>
          <w:color w:val="444444"/>
          <w:sz w:val="18"/>
          <w:szCs w:val="18"/>
        </w:rPr>
        <w:t>的数据继续可用，从而保证业务继续可用。</w:t>
      </w:r>
    </w:p>
    <w:p w:rsidR="001D026D" w:rsidRDefault="001D026D" w:rsidP="001D026D">
      <w:pPr>
        <w:shd w:val="clear" w:color="auto" w:fill="EFEFEF"/>
        <w:ind w:left="1260"/>
        <w:rPr>
          <w:color w:val="444444"/>
        </w:rPr>
      </w:pPr>
      <w:r>
        <w:rPr>
          <w:rFonts w:hint="eastAsia"/>
          <w:color w:val="444444"/>
          <w:sz w:val="18"/>
          <w:szCs w:val="18"/>
        </w:rPr>
        <w:t>本方案的具体设置类型有以下几种：</w:t>
      </w:r>
    </w:p>
    <w:p w:rsidR="001D026D" w:rsidRDefault="001D026D" w:rsidP="001D026D">
      <w:pPr>
        <w:shd w:val="clear" w:color="auto" w:fill="EFEFEF"/>
        <w:spacing w:line="270" w:lineRule="atLeast"/>
        <w:ind w:left="1260"/>
        <w:rPr>
          <w:color w:val="444444"/>
        </w:rPr>
      </w:pPr>
      <w:bookmarkStart w:id="8" w:name="_Toc282268583"/>
      <w:bookmarkEnd w:id="7"/>
      <w:r>
        <w:rPr>
          <w:rStyle w:val="a4"/>
          <w:rFonts w:ascii="Times New Roman" w:hAnsi="Times New Roman" w:cs="Times New Roman"/>
          <w:color w:val="444444"/>
          <w:sz w:val="18"/>
          <w:szCs w:val="18"/>
        </w:rPr>
        <w:t>1</w:t>
      </w:r>
      <w:bookmarkEnd w:id="8"/>
      <w:r>
        <w:rPr>
          <w:rStyle w:val="a4"/>
          <w:rFonts w:hint="eastAsia"/>
          <w:color w:val="444444"/>
          <w:sz w:val="18"/>
          <w:szCs w:val="18"/>
        </w:rPr>
        <w:t>、</w:t>
      </w:r>
      <w:proofErr w:type="spellStart"/>
      <w:r>
        <w:rPr>
          <w:rStyle w:val="a4"/>
          <w:rFonts w:ascii="Times New Roman" w:hAnsi="Times New Roman" w:cs="Times New Roman"/>
          <w:color w:val="444444"/>
          <w:sz w:val="18"/>
          <w:szCs w:val="18"/>
        </w:rPr>
        <w:t>EterneCluster</w:t>
      </w:r>
      <w:proofErr w:type="spellEnd"/>
      <w:r>
        <w:rPr>
          <w:rStyle w:val="a4"/>
          <w:rFonts w:ascii="Times New Roman" w:hAnsi="Times New Roman" w:cs="Times New Roman"/>
          <w:color w:val="444444"/>
          <w:sz w:val="18"/>
          <w:szCs w:val="18"/>
        </w:rPr>
        <w:t>-DN</w:t>
      </w:r>
      <w:r>
        <w:rPr>
          <w:rStyle w:val="apple-converted-space"/>
          <w:rFonts w:ascii="Times New Roman" w:hAnsi="Times New Roman" w:cs="Times New Roman"/>
          <w:b/>
          <w:bCs/>
          <w:color w:val="444444"/>
          <w:sz w:val="18"/>
          <w:szCs w:val="18"/>
        </w:rPr>
        <w:t> </w:t>
      </w:r>
      <w:r>
        <w:rPr>
          <w:rStyle w:val="a4"/>
          <w:rFonts w:hint="eastAsia"/>
          <w:color w:val="444444"/>
          <w:sz w:val="18"/>
          <w:szCs w:val="18"/>
        </w:rPr>
        <w:t>双机双柜方案</w:t>
      </w:r>
    </w:p>
    <w:p w:rsidR="001D026D" w:rsidRDefault="001D026D" w:rsidP="001D026D">
      <w:pPr>
        <w:shd w:val="clear" w:color="auto" w:fill="EFEFEF"/>
        <w:spacing w:line="270" w:lineRule="atLeast"/>
        <w:ind w:left="1260"/>
        <w:rPr>
          <w:color w:val="444444"/>
        </w:rPr>
      </w:pPr>
      <w:r>
        <w:rPr>
          <w:rFonts w:hint="eastAsia"/>
          <w:color w:val="444444"/>
          <w:sz w:val="18"/>
          <w:szCs w:val="18"/>
        </w:rPr>
        <w:t>拓扑图如下：</w:t>
      </w:r>
    </w:p>
    <w:p w:rsidR="001D026D" w:rsidRDefault="001D026D" w:rsidP="001D026D">
      <w:pPr>
        <w:shd w:val="clear" w:color="auto" w:fill="EFEFEF"/>
        <w:ind w:left="1260"/>
        <w:jc w:val="center"/>
        <w:rPr>
          <w:color w:val="444444"/>
        </w:rPr>
      </w:pPr>
      <w:r>
        <w:rPr>
          <w:noProof/>
          <w:color w:val="444444"/>
          <w:sz w:val="18"/>
          <w:szCs w:val="18"/>
        </w:rPr>
        <w:drawing>
          <wp:inline distT="0" distB="0" distL="0" distR="0">
            <wp:extent cx="3038475" cy="3200400"/>
            <wp:effectExtent l="0" t="0" r="9525" b="0"/>
            <wp:docPr id="1" name="图片 1" descr="http://www.eternedata.com/common/images/solutions/sharedisk/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ternedata.com/common/images/solutions/sharedisk/image0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3200400"/>
                    </a:xfrm>
                    <a:prstGeom prst="rect">
                      <a:avLst/>
                    </a:prstGeom>
                    <a:noFill/>
                    <a:ln>
                      <a:noFill/>
                    </a:ln>
                  </pic:spPr>
                </pic:pic>
              </a:graphicData>
            </a:graphic>
          </wp:inline>
        </w:drawing>
      </w:r>
    </w:p>
    <w:p w:rsidR="001D026D" w:rsidRDefault="001D026D" w:rsidP="001D026D">
      <w:pPr>
        <w:shd w:val="clear" w:color="auto" w:fill="EFEFEF"/>
        <w:ind w:left="1260"/>
        <w:rPr>
          <w:color w:val="444444"/>
        </w:rPr>
      </w:pPr>
      <w:r>
        <w:rPr>
          <w:rFonts w:hint="eastAsia"/>
          <w:color w:val="444444"/>
          <w:sz w:val="18"/>
          <w:szCs w:val="18"/>
        </w:rPr>
        <w:t>如图所示，两个磁盘阵列都接上服务器，服务器都装上</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-DN</w:t>
      </w:r>
      <w:r>
        <w:rPr>
          <w:rFonts w:hint="eastAsia"/>
          <w:color w:val="444444"/>
          <w:sz w:val="18"/>
          <w:szCs w:val="18"/>
        </w:rPr>
        <w:t>软件和</w:t>
      </w:r>
      <w:proofErr w:type="spellStart"/>
      <w:r>
        <w:rPr>
          <w:rFonts w:ascii="Times New Roman" w:hAnsi="Times New Roman" w:cs="Times New Roman"/>
          <w:color w:val="444444"/>
          <w:sz w:val="18"/>
          <w:szCs w:val="18"/>
        </w:rPr>
        <w:t>Veritas</w:t>
      </w:r>
      <w:proofErr w:type="spellEnd"/>
      <w:r>
        <w:rPr>
          <w:rFonts w:ascii="Times New Roman" w:hAnsi="Times New Roman" w:cs="Times New Roman"/>
          <w:color w:val="444444"/>
          <w:sz w:val="18"/>
          <w:szCs w:val="18"/>
        </w:rPr>
        <w:t xml:space="preserve"> Storage Foundation</w:t>
      </w:r>
      <w:r>
        <w:rPr>
          <w:rFonts w:hint="eastAsia"/>
          <w:color w:val="444444"/>
          <w:sz w:val="18"/>
          <w:szCs w:val="18"/>
        </w:rPr>
        <w:t>软件免费版本，利用</w:t>
      </w:r>
      <w:proofErr w:type="spellStart"/>
      <w:r>
        <w:rPr>
          <w:rFonts w:ascii="Times New Roman" w:hAnsi="Times New Roman" w:cs="Times New Roman"/>
          <w:color w:val="444444"/>
          <w:sz w:val="18"/>
          <w:szCs w:val="18"/>
        </w:rPr>
        <w:t>Veritas</w:t>
      </w:r>
      <w:proofErr w:type="spellEnd"/>
      <w:r>
        <w:rPr>
          <w:rFonts w:ascii="Times New Roman" w:hAnsi="Times New Roman" w:cs="Times New Roman"/>
          <w:color w:val="444444"/>
          <w:sz w:val="18"/>
          <w:szCs w:val="18"/>
        </w:rPr>
        <w:t xml:space="preserve"> Storage Foundation</w:t>
      </w:r>
      <w:r>
        <w:rPr>
          <w:rFonts w:hint="eastAsia"/>
          <w:color w:val="444444"/>
          <w:sz w:val="18"/>
          <w:szCs w:val="18"/>
        </w:rPr>
        <w:t>提供的镜像功能，把两个磁盘阵列的盘组合为一个</w:t>
      </w:r>
      <w:r>
        <w:rPr>
          <w:rFonts w:ascii="Times New Roman" w:hAnsi="Times New Roman" w:cs="Times New Roman"/>
          <w:color w:val="444444"/>
          <w:sz w:val="18"/>
          <w:szCs w:val="18"/>
        </w:rPr>
        <w:t>mirror</w:t>
      </w:r>
      <w:r>
        <w:rPr>
          <w:rFonts w:hint="eastAsia"/>
          <w:color w:val="444444"/>
          <w:sz w:val="18"/>
          <w:szCs w:val="18"/>
        </w:rPr>
        <w:t>功能的磁盘，这样任何数据都会存入这两个磁盘阵列中，保证两个磁盘阵列的数据实时一致。同时</w:t>
      </w:r>
      <w:proofErr w:type="spellStart"/>
      <w:r>
        <w:rPr>
          <w:rFonts w:ascii="Times New Roman" w:hAnsi="Times New Roman" w:cs="Times New Roman"/>
          <w:color w:val="444444"/>
          <w:sz w:val="18"/>
          <w:szCs w:val="18"/>
        </w:rPr>
        <w:t>EterneCluster</w:t>
      </w:r>
      <w:proofErr w:type="spellEnd"/>
      <w:r>
        <w:rPr>
          <w:rFonts w:ascii="Times New Roman" w:hAnsi="Times New Roman" w:cs="Times New Roman"/>
          <w:color w:val="444444"/>
          <w:sz w:val="18"/>
          <w:szCs w:val="18"/>
        </w:rPr>
        <w:t>-DN</w:t>
      </w:r>
      <w:r>
        <w:rPr>
          <w:rFonts w:hint="eastAsia"/>
          <w:color w:val="444444"/>
          <w:sz w:val="18"/>
          <w:szCs w:val="18"/>
        </w:rPr>
        <w:t>软件保障其核心业务不间断运行。</w:t>
      </w:r>
    </w:p>
    <w:p w:rsidR="001D026D" w:rsidRDefault="001D026D" w:rsidP="001D026D">
      <w:pPr>
        <w:shd w:val="clear" w:color="auto" w:fill="EFEFEF"/>
        <w:spacing w:line="270" w:lineRule="atLeast"/>
        <w:ind w:left="1260"/>
        <w:rPr>
          <w:color w:val="444444"/>
        </w:rPr>
      </w:pPr>
      <w:bookmarkStart w:id="9" w:name="_Toc282268584"/>
      <w:r>
        <w:rPr>
          <w:rStyle w:val="a4"/>
          <w:rFonts w:ascii="Times New Roman" w:hAnsi="Times New Roman" w:cs="Times New Roman"/>
          <w:color w:val="444444"/>
          <w:sz w:val="18"/>
          <w:szCs w:val="18"/>
        </w:rPr>
        <w:t>2</w:t>
      </w:r>
      <w:bookmarkEnd w:id="9"/>
      <w:r>
        <w:rPr>
          <w:rStyle w:val="a4"/>
          <w:rFonts w:hint="eastAsia"/>
          <w:color w:val="444444"/>
          <w:sz w:val="18"/>
          <w:szCs w:val="18"/>
        </w:rPr>
        <w:t>、</w:t>
      </w:r>
      <w:proofErr w:type="spellStart"/>
      <w:r>
        <w:rPr>
          <w:rStyle w:val="a4"/>
          <w:rFonts w:ascii="Times New Roman" w:hAnsi="Times New Roman" w:cs="Times New Roman"/>
          <w:color w:val="444444"/>
          <w:sz w:val="18"/>
          <w:szCs w:val="18"/>
        </w:rPr>
        <w:t>EterneMirrorHA</w:t>
      </w:r>
      <w:proofErr w:type="spellEnd"/>
      <w:r>
        <w:rPr>
          <w:rStyle w:val="apple-converted-space"/>
          <w:rFonts w:ascii="Times New Roman" w:hAnsi="Times New Roman" w:cs="Times New Roman"/>
          <w:b/>
          <w:bCs/>
          <w:color w:val="444444"/>
          <w:sz w:val="18"/>
          <w:szCs w:val="18"/>
        </w:rPr>
        <w:t> </w:t>
      </w:r>
      <w:r>
        <w:rPr>
          <w:rStyle w:val="a4"/>
          <w:rFonts w:hint="eastAsia"/>
          <w:color w:val="444444"/>
          <w:sz w:val="18"/>
          <w:szCs w:val="18"/>
        </w:rPr>
        <w:t>双机双柜方案</w:t>
      </w:r>
    </w:p>
    <w:p w:rsidR="001D026D" w:rsidRDefault="001D026D" w:rsidP="001D026D">
      <w:pPr>
        <w:shd w:val="clear" w:color="auto" w:fill="EFEFEF"/>
        <w:ind w:left="1260"/>
        <w:rPr>
          <w:color w:val="444444"/>
        </w:rPr>
      </w:pPr>
      <w:r>
        <w:rPr>
          <w:rFonts w:hint="eastAsia"/>
          <w:color w:val="444444"/>
          <w:sz w:val="18"/>
          <w:szCs w:val="18"/>
        </w:rPr>
        <w:t>具体细节见下节介绍的</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介绍方案。</w:t>
      </w:r>
    </w:p>
    <w:p w:rsidR="003410E2" w:rsidRPr="001D026D" w:rsidRDefault="003410E2" w:rsidP="001D026D"/>
    <w:sectPr w:rsidR="003410E2" w:rsidRPr="001D02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5B"/>
    <w:multiLevelType w:val="multilevel"/>
    <w:tmpl w:val="B77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D09B0"/>
    <w:multiLevelType w:val="multilevel"/>
    <w:tmpl w:val="C56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51958"/>
    <w:multiLevelType w:val="multilevel"/>
    <w:tmpl w:val="0B6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C4200"/>
    <w:multiLevelType w:val="multilevel"/>
    <w:tmpl w:val="99C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15C20"/>
    <w:multiLevelType w:val="multilevel"/>
    <w:tmpl w:val="F51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720A2"/>
    <w:multiLevelType w:val="multilevel"/>
    <w:tmpl w:val="1D0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23111"/>
    <w:multiLevelType w:val="multilevel"/>
    <w:tmpl w:val="1C1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D5585"/>
    <w:multiLevelType w:val="multilevel"/>
    <w:tmpl w:val="462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67B47"/>
    <w:multiLevelType w:val="multilevel"/>
    <w:tmpl w:val="4EF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96D32"/>
    <w:multiLevelType w:val="multilevel"/>
    <w:tmpl w:val="D252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32129"/>
    <w:multiLevelType w:val="multilevel"/>
    <w:tmpl w:val="C0D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E7E84"/>
    <w:multiLevelType w:val="multilevel"/>
    <w:tmpl w:val="A904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36EC7"/>
    <w:multiLevelType w:val="multilevel"/>
    <w:tmpl w:val="179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27E4E"/>
    <w:multiLevelType w:val="multilevel"/>
    <w:tmpl w:val="B7C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B22E6"/>
    <w:multiLevelType w:val="multilevel"/>
    <w:tmpl w:val="0D5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20F32"/>
    <w:multiLevelType w:val="multilevel"/>
    <w:tmpl w:val="6B1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627FD"/>
    <w:multiLevelType w:val="multilevel"/>
    <w:tmpl w:val="805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C4957"/>
    <w:multiLevelType w:val="multilevel"/>
    <w:tmpl w:val="AB8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14D4B"/>
    <w:multiLevelType w:val="multilevel"/>
    <w:tmpl w:val="D29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15"/>
  </w:num>
  <w:num w:numId="5">
    <w:abstractNumId w:val="12"/>
  </w:num>
  <w:num w:numId="6">
    <w:abstractNumId w:val="6"/>
  </w:num>
  <w:num w:numId="7">
    <w:abstractNumId w:val="17"/>
  </w:num>
  <w:num w:numId="8">
    <w:abstractNumId w:val="14"/>
  </w:num>
  <w:num w:numId="9">
    <w:abstractNumId w:val="11"/>
  </w:num>
  <w:num w:numId="10">
    <w:abstractNumId w:val="0"/>
  </w:num>
  <w:num w:numId="11">
    <w:abstractNumId w:val="5"/>
  </w:num>
  <w:num w:numId="12">
    <w:abstractNumId w:val="7"/>
  </w:num>
  <w:num w:numId="13">
    <w:abstractNumId w:val="1"/>
  </w:num>
  <w:num w:numId="14">
    <w:abstractNumId w:val="3"/>
  </w:num>
  <w:num w:numId="15">
    <w:abstractNumId w:val="9"/>
  </w:num>
  <w:num w:numId="16">
    <w:abstractNumId w:val="18"/>
  </w:num>
  <w:num w:numId="17">
    <w:abstractNumId w:val="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0878B1"/>
    <w:rsid w:val="00147017"/>
    <w:rsid w:val="001D026D"/>
    <w:rsid w:val="003410E2"/>
    <w:rsid w:val="00346566"/>
    <w:rsid w:val="00483DEA"/>
    <w:rsid w:val="004F310D"/>
    <w:rsid w:val="00576F5F"/>
    <w:rsid w:val="00757E8A"/>
    <w:rsid w:val="007D4CE3"/>
    <w:rsid w:val="007F1799"/>
    <w:rsid w:val="008472CC"/>
    <w:rsid w:val="00935B3F"/>
    <w:rsid w:val="00993162"/>
    <w:rsid w:val="00C37A2F"/>
    <w:rsid w:val="00C96DEE"/>
    <w:rsid w:val="00E67166"/>
    <w:rsid w:val="00ED605B"/>
    <w:rsid w:val="00EF5B4C"/>
    <w:rsid w:val="00F163C9"/>
    <w:rsid w:val="00F37A2E"/>
    <w:rsid w:val="00FA4AD4"/>
    <w:rsid w:val="00FA6E34"/>
    <w:rsid w:val="00FB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 w:type="paragraph" w:styleId="a7">
    <w:name w:val="Balloon Text"/>
    <w:basedOn w:val="a"/>
    <w:link w:val="Char"/>
    <w:uiPriority w:val="99"/>
    <w:semiHidden/>
    <w:unhideWhenUsed/>
    <w:rsid w:val="001D026D"/>
    <w:rPr>
      <w:sz w:val="18"/>
      <w:szCs w:val="18"/>
    </w:rPr>
  </w:style>
  <w:style w:type="character" w:customStyle="1" w:styleId="Char">
    <w:name w:val="批注框文本 Char"/>
    <w:basedOn w:val="a0"/>
    <w:link w:val="a7"/>
    <w:uiPriority w:val="99"/>
    <w:semiHidden/>
    <w:rsid w:val="001D02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 w:type="paragraph" w:styleId="a7">
    <w:name w:val="Balloon Text"/>
    <w:basedOn w:val="a"/>
    <w:link w:val="Char"/>
    <w:uiPriority w:val="99"/>
    <w:semiHidden/>
    <w:unhideWhenUsed/>
    <w:rsid w:val="001D026D"/>
    <w:rPr>
      <w:sz w:val="18"/>
      <w:szCs w:val="18"/>
    </w:rPr>
  </w:style>
  <w:style w:type="character" w:customStyle="1" w:styleId="Char">
    <w:name w:val="批注框文本 Char"/>
    <w:basedOn w:val="a0"/>
    <w:link w:val="a7"/>
    <w:uiPriority w:val="99"/>
    <w:semiHidden/>
    <w:rsid w:val="001D02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608">
      <w:bodyDiv w:val="1"/>
      <w:marLeft w:val="0"/>
      <w:marRight w:val="0"/>
      <w:marTop w:val="0"/>
      <w:marBottom w:val="0"/>
      <w:divBdr>
        <w:top w:val="none" w:sz="0" w:space="0" w:color="auto"/>
        <w:left w:val="none" w:sz="0" w:space="0" w:color="auto"/>
        <w:bottom w:val="none" w:sz="0" w:space="0" w:color="auto"/>
        <w:right w:val="none" w:sz="0" w:space="0" w:color="auto"/>
      </w:divBdr>
    </w:div>
    <w:div w:id="529882741">
      <w:bodyDiv w:val="1"/>
      <w:marLeft w:val="0"/>
      <w:marRight w:val="0"/>
      <w:marTop w:val="0"/>
      <w:marBottom w:val="0"/>
      <w:divBdr>
        <w:top w:val="none" w:sz="0" w:space="0" w:color="auto"/>
        <w:left w:val="none" w:sz="0" w:space="0" w:color="auto"/>
        <w:bottom w:val="none" w:sz="0" w:space="0" w:color="auto"/>
        <w:right w:val="none" w:sz="0" w:space="0" w:color="auto"/>
      </w:divBdr>
    </w:div>
    <w:div w:id="742608083">
      <w:bodyDiv w:val="1"/>
      <w:marLeft w:val="0"/>
      <w:marRight w:val="0"/>
      <w:marTop w:val="0"/>
      <w:marBottom w:val="0"/>
      <w:divBdr>
        <w:top w:val="none" w:sz="0" w:space="0" w:color="auto"/>
        <w:left w:val="none" w:sz="0" w:space="0" w:color="auto"/>
        <w:bottom w:val="none" w:sz="0" w:space="0" w:color="auto"/>
        <w:right w:val="none" w:sz="0" w:space="0" w:color="auto"/>
      </w:divBdr>
    </w:div>
    <w:div w:id="855314404">
      <w:bodyDiv w:val="1"/>
      <w:marLeft w:val="0"/>
      <w:marRight w:val="0"/>
      <w:marTop w:val="0"/>
      <w:marBottom w:val="0"/>
      <w:divBdr>
        <w:top w:val="none" w:sz="0" w:space="0" w:color="auto"/>
        <w:left w:val="none" w:sz="0" w:space="0" w:color="auto"/>
        <w:bottom w:val="none" w:sz="0" w:space="0" w:color="auto"/>
        <w:right w:val="none" w:sz="0" w:space="0" w:color="auto"/>
      </w:divBdr>
      <w:divsChild>
        <w:div w:id="394863566">
          <w:marLeft w:val="0"/>
          <w:marRight w:val="0"/>
          <w:marTop w:val="0"/>
          <w:marBottom w:val="300"/>
          <w:divBdr>
            <w:top w:val="none" w:sz="0" w:space="0" w:color="auto"/>
            <w:left w:val="none" w:sz="0" w:space="0" w:color="auto"/>
            <w:bottom w:val="none" w:sz="0" w:space="0" w:color="auto"/>
            <w:right w:val="none" w:sz="0" w:space="0" w:color="auto"/>
          </w:divBdr>
        </w:div>
      </w:divsChild>
    </w:div>
    <w:div w:id="941962273">
      <w:bodyDiv w:val="1"/>
      <w:marLeft w:val="0"/>
      <w:marRight w:val="0"/>
      <w:marTop w:val="0"/>
      <w:marBottom w:val="0"/>
      <w:divBdr>
        <w:top w:val="none" w:sz="0" w:space="0" w:color="auto"/>
        <w:left w:val="none" w:sz="0" w:space="0" w:color="auto"/>
        <w:bottom w:val="none" w:sz="0" w:space="0" w:color="auto"/>
        <w:right w:val="none" w:sz="0" w:space="0" w:color="auto"/>
      </w:divBdr>
    </w:div>
    <w:div w:id="1179806712">
      <w:bodyDiv w:val="1"/>
      <w:marLeft w:val="0"/>
      <w:marRight w:val="0"/>
      <w:marTop w:val="0"/>
      <w:marBottom w:val="0"/>
      <w:divBdr>
        <w:top w:val="none" w:sz="0" w:space="0" w:color="auto"/>
        <w:left w:val="none" w:sz="0" w:space="0" w:color="auto"/>
        <w:bottom w:val="none" w:sz="0" w:space="0" w:color="auto"/>
        <w:right w:val="none" w:sz="0" w:space="0" w:color="auto"/>
      </w:divBdr>
    </w:div>
    <w:div w:id="1300569692">
      <w:bodyDiv w:val="1"/>
      <w:marLeft w:val="0"/>
      <w:marRight w:val="0"/>
      <w:marTop w:val="0"/>
      <w:marBottom w:val="0"/>
      <w:divBdr>
        <w:top w:val="none" w:sz="0" w:space="0" w:color="auto"/>
        <w:left w:val="none" w:sz="0" w:space="0" w:color="auto"/>
        <w:bottom w:val="none" w:sz="0" w:space="0" w:color="auto"/>
        <w:right w:val="none" w:sz="0" w:space="0" w:color="auto"/>
      </w:divBdr>
    </w:div>
    <w:div w:id="1645692610">
      <w:bodyDiv w:val="1"/>
      <w:marLeft w:val="0"/>
      <w:marRight w:val="0"/>
      <w:marTop w:val="0"/>
      <w:marBottom w:val="0"/>
      <w:divBdr>
        <w:top w:val="none" w:sz="0" w:space="0" w:color="auto"/>
        <w:left w:val="none" w:sz="0" w:space="0" w:color="auto"/>
        <w:bottom w:val="none" w:sz="0" w:space="0" w:color="auto"/>
        <w:right w:val="none" w:sz="0" w:space="0" w:color="auto"/>
      </w:divBdr>
    </w:div>
    <w:div w:id="1734430505">
      <w:bodyDiv w:val="1"/>
      <w:marLeft w:val="0"/>
      <w:marRight w:val="0"/>
      <w:marTop w:val="0"/>
      <w:marBottom w:val="0"/>
      <w:divBdr>
        <w:top w:val="none" w:sz="0" w:space="0" w:color="auto"/>
        <w:left w:val="none" w:sz="0" w:space="0" w:color="auto"/>
        <w:bottom w:val="none" w:sz="0" w:space="0" w:color="auto"/>
        <w:right w:val="none" w:sz="0" w:space="0" w:color="auto"/>
      </w:divBdr>
    </w:div>
    <w:div w:id="1756584766">
      <w:bodyDiv w:val="1"/>
      <w:marLeft w:val="0"/>
      <w:marRight w:val="0"/>
      <w:marTop w:val="0"/>
      <w:marBottom w:val="0"/>
      <w:divBdr>
        <w:top w:val="none" w:sz="0" w:space="0" w:color="auto"/>
        <w:left w:val="none" w:sz="0" w:space="0" w:color="auto"/>
        <w:bottom w:val="none" w:sz="0" w:space="0" w:color="auto"/>
        <w:right w:val="none" w:sz="0" w:space="0" w:color="auto"/>
      </w:divBdr>
    </w:div>
    <w:div w:id="1843932923">
      <w:bodyDiv w:val="1"/>
      <w:marLeft w:val="0"/>
      <w:marRight w:val="0"/>
      <w:marTop w:val="0"/>
      <w:marBottom w:val="0"/>
      <w:divBdr>
        <w:top w:val="none" w:sz="0" w:space="0" w:color="auto"/>
        <w:left w:val="none" w:sz="0" w:space="0" w:color="auto"/>
        <w:bottom w:val="none" w:sz="0" w:space="0" w:color="auto"/>
        <w:right w:val="none" w:sz="0" w:space="0" w:color="auto"/>
      </w:divBdr>
    </w:div>
    <w:div w:id="1922056377">
      <w:bodyDiv w:val="1"/>
      <w:marLeft w:val="0"/>
      <w:marRight w:val="0"/>
      <w:marTop w:val="0"/>
      <w:marBottom w:val="0"/>
      <w:divBdr>
        <w:top w:val="none" w:sz="0" w:space="0" w:color="auto"/>
        <w:left w:val="none" w:sz="0" w:space="0" w:color="auto"/>
        <w:bottom w:val="none" w:sz="0" w:space="0" w:color="auto"/>
        <w:right w:val="none" w:sz="0" w:space="0" w:color="auto"/>
      </w:divBdr>
    </w:div>
    <w:div w:id="2009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438</Words>
  <Characters>2499</Characters>
  <Application>Microsoft Office Word</Application>
  <DocSecurity>0</DocSecurity>
  <Lines>20</Lines>
  <Paragraphs>5</Paragraphs>
  <ScaleCrop>false</ScaleCrop>
  <Company>Microsoft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2013-12-27T09:27:00Z</dcterms:created>
  <dcterms:modified xsi:type="dcterms:W3CDTF">2013-12-27T09:27:00Z</dcterms:modified>
</cp:coreProperties>
</file>